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DA7B3" w14:textId="39120A4D" w:rsidR="004B78DA" w:rsidRPr="00CD5677" w:rsidRDefault="00AF3D62" w:rsidP="005D2D84">
      <w:pPr>
        <w:pStyle w:val="FICInformationSheetheading"/>
      </w:pPr>
      <w:bookmarkStart w:id="0" w:name="_Ref35346591"/>
      <w:r w:rsidRPr="00CD5677">
        <w:t xml:space="preserve">FIC </w:t>
      </w:r>
      <w:r w:rsidR="005D2D84" w:rsidRPr="00CD5677">
        <w:t>Legislative Framework</w:t>
      </w:r>
      <w:bookmarkEnd w:id="0"/>
    </w:p>
    <w:p w14:paraId="0060014A" w14:textId="77777777" w:rsidR="00AF3D62" w:rsidRPr="00CD5677" w:rsidRDefault="00AF3D62" w:rsidP="005D2D84">
      <w:pPr>
        <w:pStyle w:val="Heading1"/>
        <w:rPr>
          <w:lang w:eastAsia="en-AU"/>
        </w:rPr>
      </w:pPr>
      <w:r w:rsidRPr="00CD5677">
        <w:rPr>
          <w:lang w:eastAsia="en-AU"/>
        </w:rPr>
        <w:t>Preface</w:t>
      </w:r>
    </w:p>
    <w:p w14:paraId="7E1E2F5F" w14:textId="35D61029" w:rsidR="00AF3D62" w:rsidRPr="00CD5677" w:rsidRDefault="00AF3D62" w:rsidP="005D2D84">
      <w:pPr>
        <w:pStyle w:val="FICBodyText"/>
      </w:pPr>
      <w:r w:rsidRPr="00CD5677">
        <w:t xml:space="preserve">The employees of Funds in Court </w:t>
      </w:r>
      <w:r w:rsidR="00FB08E1">
        <w:t>(</w:t>
      </w:r>
      <w:r w:rsidRPr="00CD5677">
        <w:t>FIC</w:t>
      </w:r>
      <w:r w:rsidR="00FB08E1">
        <w:t>)</w:t>
      </w:r>
      <w:r w:rsidRPr="00CD5677">
        <w:t xml:space="preserve"> act on behalf of the Senior Master, and consequently, the Supreme Court.</w:t>
      </w:r>
    </w:p>
    <w:p w14:paraId="30C6E530" w14:textId="77777777" w:rsidR="005D2D84" w:rsidRDefault="005D2D84" w:rsidP="005D2D84">
      <w:pPr>
        <w:pStyle w:val="FICBodyText"/>
      </w:pPr>
    </w:p>
    <w:p w14:paraId="670C5841" w14:textId="6C17B78E" w:rsidR="00AF3D62" w:rsidRPr="00CD5677" w:rsidRDefault="00AF3D62" w:rsidP="005D2D84">
      <w:pPr>
        <w:pStyle w:val="FICBodyText"/>
      </w:pPr>
      <w:r w:rsidRPr="00CD5677">
        <w:t>FIC, as part of the Court, is not a government agency and, therefore, does not administer legislation in the sense that a government agency would.</w:t>
      </w:r>
      <w:r w:rsidR="000B42EC">
        <w:t xml:space="preserve"> </w:t>
      </w:r>
      <w:r w:rsidRPr="00CD5677">
        <w:t>It does, however, comply with the requirements of legislation that applies either directly or indirectly to the:</w:t>
      </w:r>
    </w:p>
    <w:p w14:paraId="5FA2B0DE" w14:textId="77777777" w:rsidR="00AF3D62" w:rsidRPr="00CD5677" w:rsidRDefault="00AF3D62" w:rsidP="005D2D84">
      <w:pPr>
        <w:pStyle w:val="FICDotpoints"/>
        <w:rPr>
          <w:lang w:eastAsia="en-AU"/>
        </w:rPr>
      </w:pPr>
      <w:r w:rsidRPr="00CD5677">
        <w:rPr>
          <w:lang w:eastAsia="en-AU"/>
        </w:rPr>
        <w:t>Court</w:t>
      </w:r>
    </w:p>
    <w:p w14:paraId="7F682D21" w14:textId="77777777" w:rsidR="00AF3D62" w:rsidRPr="00CD5677" w:rsidRDefault="00AF3D62" w:rsidP="005D2D84">
      <w:pPr>
        <w:pStyle w:val="FICDotpoints"/>
        <w:rPr>
          <w:lang w:eastAsia="en-AU"/>
        </w:rPr>
      </w:pPr>
      <w:r w:rsidRPr="00CD5677">
        <w:rPr>
          <w:lang w:eastAsia="en-AU"/>
        </w:rPr>
        <w:t>Senior Master</w:t>
      </w:r>
    </w:p>
    <w:p w14:paraId="5A984E30" w14:textId="4A1C9604" w:rsidR="00AF3D62" w:rsidRPr="00CD5677" w:rsidRDefault="000B42EC" w:rsidP="005D2D84">
      <w:pPr>
        <w:pStyle w:val="FICDotpoints"/>
        <w:rPr>
          <w:lang w:eastAsia="en-AU"/>
        </w:rPr>
      </w:pPr>
      <w:r>
        <w:rPr>
          <w:lang w:eastAsia="en-AU"/>
        </w:rPr>
        <w:t>f</w:t>
      </w:r>
      <w:r w:rsidR="00AF3D62" w:rsidRPr="00CD5677">
        <w:rPr>
          <w:lang w:eastAsia="en-AU"/>
        </w:rPr>
        <w:t>unds held by the Senior Master</w:t>
      </w:r>
    </w:p>
    <w:p w14:paraId="1FFC6360" w14:textId="49D5370E" w:rsidR="00AF3D62" w:rsidRPr="00CD5677" w:rsidRDefault="000B42EC" w:rsidP="005D2D84">
      <w:pPr>
        <w:pStyle w:val="FICDotpoints"/>
        <w:rPr>
          <w:lang w:eastAsia="en-AU"/>
        </w:rPr>
      </w:pPr>
      <w:r>
        <w:rPr>
          <w:lang w:eastAsia="en-AU"/>
        </w:rPr>
        <w:t>e</w:t>
      </w:r>
      <w:r w:rsidR="00AF3D62" w:rsidRPr="00CD5677">
        <w:rPr>
          <w:lang w:eastAsia="en-AU"/>
        </w:rPr>
        <w:t>mployees of FIC in the performance of their duties</w:t>
      </w:r>
      <w:r>
        <w:rPr>
          <w:lang w:eastAsia="en-AU"/>
        </w:rPr>
        <w:t>.</w:t>
      </w:r>
    </w:p>
    <w:p w14:paraId="14296722" w14:textId="77777777" w:rsidR="0051486D" w:rsidRDefault="00AF3D62" w:rsidP="0051486D">
      <w:pPr>
        <w:spacing w:before="100" w:beforeAutospacing="1" w:after="100" w:afterAutospacing="1"/>
        <w:rPr>
          <w:rFonts w:ascii="Arial" w:hAnsi="Arial" w:cs="Arial"/>
          <w:lang w:eastAsia="en-AU"/>
        </w:rPr>
      </w:pPr>
      <w:r w:rsidRPr="005D2D84">
        <w:rPr>
          <w:rStyle w:val="FICBodyTextChar"/>
        </w:rPr>
        <w:t xml:space="preserve">Additionally, as the Senior Master administers funds on behalf of over </w:t>
      </w:r>
      <w:r w:rsidR="00543B98" w:rsidRPr="005D2D84">
        <w:rPr>
          <w:rStyle w:val="FICBodyTextChar"/>
        </w:rPr>
        <w:t>6</w:t>
      </w:r>
      <w:r w:rsidRPr="005D2D84">
        <w:rPr>
          <w:rStyle w:val="FICBodyTextChar"/>
        </w:rPr>
        <w:t>,</w:t>
      </w:r>
      <w:r w:rsidR="00C7690E">
        <w:rPr>
          <w:rStyle w:val="FICBodyTextChar"/>
        </w:rPr>
        <w:t>6</w:t>
      </w:r>
      <w:r w:rsidRPr="005D2D84">
        <w:rPr>
          <w:rStyle w:val="FICBodyTextChar"/>
        </w:rPr>
        <w:t xml:space="preserve">00 </w:t>
      </w:r>
      <w:r w:rsidR="00321AF6" w:rsidRPr="005D2D84">
        <w:rPr>
          <w:rStyle w:val="FICBodyTextChar"/>
        </w:rPr>
        <w:t>clients</w:t>
      </w:r>
      <w:r w:rsidRPr="005D2D84">
        <w:rPr>
          <w:rStyle w:val="FICBodyTextChar"/>
        </w:rPr>
        <w:t xml:space="preserve"> under a legal disability, ANY legislation that may apply to such persons (whether as ordinary citizens or people for whom the Senior Master administers funds in Court) must, necessarily, have an effect</w:t>
      </w:r>
      <w:r w:rsidRPr="00CD5677">
        <w:rPr>
          <w:rFonts w:ascii="Arial" w:hAnsi="Arial" w:cs="Arial"/>
          <w:lang w:eastAsia="en-AU"/>
        </w:rPr>
        <w:t xml:space="preserve"> on the work of FIC.</w:t>
      </w:r>
      <w:r w:rsidR="0051486D">
        <w:rPr>
          <w:rStyle w:val="FootnoteReference"/>
          <w:rFonts w:ascii="Arial" w:hAnsi="Arial" w:cs="Arial"/>
          <w:lang w:eastAsia="en-AU"/>
        </w:rPr>
        <w:footnoteReference w:id="2"/>
      </w:r>
    </w:p>
    <w:p w14:paraId="4D7AED8F" w14:textId="361664E5" w:rsidR="00AF3D62" w:rsidRPr="00CD5677" w:rsidRDefault="005D2D84" w:rsidP="0051486D">
      <w:pPr>
        <w:pStyle w:val="Heading1"/>
        <w:rPr>
          <w:lang w:eastAsia="en-AU"/>
        </w:rPr>
      </w:pPr>
      <w:r w:rsidRPr="00CD5677">
        <w:rPr>
          <w:lang w:eastAsia="en-AU"/>
        </w:rPr>
        <w:t>Considered directly relevant</w:t>
      </w:r>
    </w:p>
    <w:p w14:paraId="7FF85FA9" w14:textId="77777777" w:rsidR="00AF3D62" w:rsidRPr="00CD5677" w:rsidRDefault="00AF3D62" w:rsidP="005D2D84">
      <w:pPr>
        <w:pStyle w:val="Heading2"/>
        <w:rPr>
          <w:lang w:eastAsia="en-AU"/>
        </w:rPr>
      </w:pPr>
      <w:r w:rsidRPr="00CD5677">
        <w:rPr>
          <w:lang w:eastAsia="en-AU"/>
        </w:rPr>
        <w:t>FIC as part of the Supreme Court</w:t>
      </w:r>
    </w:p>
    <w:p w14:paraId="767AD8FE" w14:textId="759D23A4" w:rsidR="00AF3D62" w:rsidRPr="00CD5677" w:rsidRDefault="00AF3D62" w:rsidP="005D2D84">
      <w:pPr>
        <w:pStyle w:val="FICBodyText"/>
      </w:pPr>
      <w:r w:rsidRPr="00CD5677">
        <w:t>As an Associate Judge, the Senior Master is a judicial member of the Supreme Court of Victoria and, pursuant to section 75 of the </w:t>
      </w:r>
      <w:r w:rsidRPr="00CD5677">
        <w:rPr>
          <w:i/>
          <w:iCs/>
        </w:rPr>
        <w:t>Constitution Act</w:t>
      </w:r>
      <w:r w:rsidRPr="00CD5677">
        <w:t> </w:t>
      </w:r>
      <w:r w:rsidRPr="009C7608">
        <w:rPr>
          <w:i/>
          <w:iCs/>
        </w:rPr>
        <w:t>1975</w:t>
      </w:r>
      <w:r w:rsidRPr="00CD5677">
        <w:t xml:space="preserve"> (Vic), </w:t>
      </w:r>
      <w:r w:rsidR="009C7608">
        <w:t>t</w:t>
      </w:r>
      <w:r w:rsidRPr="00CD5677">
        <w:t>he</w:t>
      </w:r>
      <w:r w:rsidR="009C7608">
        <w:t>y</w:t>
      </w:r>
      <w:r w:rsidRPr="00CD5677">
        <w:t>, along with the Chief Justice, President of the Court of Appeal, Judges, Associate Judges and Judicial Registrars, constitutes the Court.</w:t>
      </w:r>
    </w:p>
    <w:p w14:paraId="61E37930" w14:textId="25D8A835" w:rsidR="00AF3D62" w:rsidRPr="00BA0589" w:rsidRDefault="00AF3D62" w:rsidP="00AF3D62">
      <w:pPr>
        <w:spacing w:before="100" w:beforeAutospacing="1" w:after="100" w:afterAutospacing="1"/>
        <w:rPr>
          <w:rFonts w:ascii="Arial" w:hAnsi="Arial" w:cs="Arial"/>
          <w:sz w:val="28"/>
          <w:szCs w:val="28"/>
          <w:lang w:eastAsia="en-AU"/>
        </w:rPr>
      </w:pPr>
      <w:hyperlink r:id="rId8" w:history="1">
        <w:r w:rsidRPr="00BA0589">
          <w:rPr>
            <w:rFonts w:ascii="Arial" w:hAnsi="Arial" w:cs="Arial"/>
            <w:i/>
            <w:iCs/>
            <w:color w:val="0000FF"/>
            <w:sz w:val="28"/>
            <w:szCs w:val="28"/>
            <w:u w:val="single"/>
            <w:lang w:eastAsia="en-AU"/>
          </w:rPr>
          <w:t xml:space="preserve">Constitution Act 1975 </w:t>
        </w:r>
        <w:r w:rsidRPr="00BA0589">
          <w:rPr>
            <w:rFonts w:ascii="Arial" w:hAnsi="Arial" w:cs="Arial"/>
            <w:color w:val="0000FF"/>
            <w:sz w:val="28"/>
            <w:szCs w:val="28"/>
            <w:u w:val="single"/>
            <w:lang w:eastAsia="en-AU"/>
          </w:rPr>
          <w:t>(Vic)</w:t>
        </w:r>
      </w:hyperlink>
    </w:p>
    <w:p w14:paraId="6EAD1C72" w14:textId="77777777" w:rsidR="00AF3D62" w:rsidRPr="00CD5677" w:rsidRDefault="00AF3D62" w:rsidP="00AF3D62">
      <w:pPr>
        <w:spacing w:before="100" w:beforeAutospacing="1" w:after="100" w:afterAutospacing="1"/>
        <w:rPr>
          <w:rFonts w:ascii="Arial" w:hAnsi="Arial" w:cs="Arial"/>
          <w:lang w:eastAsia="en-AU"/>
        </w:rPr>
      </w:pPr>
      <w:hyperlink r:id="rId9" w:history="1">
        <w:r w:rsidRPr="00CD5677">
          <w:rPr>
            <w:rFonts w:ascii="Arial" w:hAnsi="Arial" w:cs="Arial"/>
            <w:b/>
            <w:bCs/>
            <w:color w:val="0000FF"/>
            <w:u w:val="single"/>
            <w:lang w:eastAsia="en-AU"/>
          </w:rPr>
          <w:t>Section 75</w:t>
        </w:r>
      </w:hyperlink>
    </w:p>
    <w:p w14:paraId="022944D8" w14:textId="77777777" w:rsidR="00AF3D62" w:rsidRPr="00CD5677" w:rsidRDefault="00AF3D62" w:rsidP="00982B86">
      <w:pPr>
        <w:pStyle w:val="FICBodyText"/>
      </w:pPr>
      <w:r w:rsidRPr="00CD5677">
        <w:t>The Court consists of the Judges of the Court, the Associate Judges of the Court and the judicial registrars of the Court.</w:t>
      </w:r>
    </w:p>
    <w:p w14:paraId="17A72D20" w14:textId="77777777" w:rsidR="00982B86" w:rsidRDefault="00982B86" w:rsidP="00982B86">
      <w:pPr>
        <w:pStyle w:val="FICBodyText"/>
      </w:pPr>
    </w:p>
    <w:p w14:paraId="0442B6AA" w14:textId="7AEE8267" w:rsidR="00AF3D62" w:rsidRPr="00CD5677" w:rsidRDefault="00AF3D62" w:rsidP="00982B86">
      <w:pPr>
        <w:pStyle w:val="FICBodyText"/>
      </w:pPr>
      <w:r w:rsidRPr="00CD5677">
        <w:t>The powers of the Senior Master arise from the </w:t>
      </w:r>
      <w:r w:rsidRPr="00CD5677">
        <w:rPr>
          <w:i/>
          <w:iCs/>
        </w:rPr>
        <w:t>Supreme Court Act</w:t>
      </w:r>
      <w:r w:rsidRPr="00CD5677">
        <w:t> </w:t>
      </w:r>
      <w:r w:rsidRPr="00765829">
        <w:rPr>
          <w:i/>
          <w:iCs/>
        </w:rPr>
        <w:t>1986</w:t>
      </w:r>
      <w:r w:rsidRPr="00CD5677">
        <w:t xml:space="preserve"> (Vic) </w:t>
      </w:r>
      <w:r w:rsidR="00593842">
        <w:t>(‘</w:t>
      </w:r>
      <w:r w:rsidRPr="00CD5677">
        <w:t>the Act</w:t>
      </w:r>
      <w:r w:rsidR="00593842">
        <w:t>’)</w:t>
      </w:r>
      <w:r w:rsidRPr="00CD5677">
        <w:t xml:space="preserve"> and the </w:t>
      </w:r>
      <w:r w:rsidRPr="00CD5677">
        <w:rPr>
          <w:i/>
          <w:iCs/>
        </w:rPr>
        <w:t>Supreme Court (General Civil Procedure) Rules</w:t>
      </w:r>
      <w:r w:rsidRPr="00CD5677">
        <w:t> </w:t>
      </w:r>
      <w:r w:rsidRPr="00765829">
        <w:rPr>
          <w:i/>
          <w:iCs/>
        </w:rPr>
        <w:t>2005</w:t>
      </w:r>
      <w:r w:rsidRPr="00CD5677">
        <w:t xml:space="preserve"> </w:t>
      </w:r>
      <w:r w:rsidR="00593842">
        <w:t>(‘</w:t>
      </w:r>
      <w:r w:rsidRPr="00CD5677">
        <w:t>the Rules</w:t>
      </w:r>
      <w:r w:rsidR="00593842">
        <w:t>’)</w:t>
      </w:r>
      <w:r w:rsidRPr="00CD5677">
        <w:t>.</w:t>
      </w:r>
      <w:r w:rsidR="000B42EC">
        <w:t xml:space="preserve"> </w:t>
      </w:r>
      <w:r w:rsidRPr="00CD5677">
        <w:t>In particular, the Senior Master's authority to administer the funds in Court is drawn, mainly, from sections 113, 113A and 113B of the Act and Orders 15, 77 and 79 of the Rules.</w:t>
      </w:r>
    </w:p>
    <w:p w14:paraId="0E6640F9" w14:textId="5544322E" w:rsidR="00AF3D62" w:rsidRPr="0003099D" w:rsidRDefault="00AF3D62" w:rsidP="00AF3D62">
      <w:pPr>
        <w:spacing w:before="100" w:beforeAutospacing="1" w:after="100" w:afterAutospacing="1"/>
        <w:rPr>
          <w:rFonts w:ascii="Arial" w:hAnsi="Arial" w:cs="Arial"/>
          <w:sz w:val="28"/>
          <w:szCs w:val="28"/>
          <w:lang w:eastAsia="en-AU"/>
        </w:rPr>
      </w:pPr>
      <w:hyperlink r:id="rId10" w:history="1">
        <w:r w:rsidRPr="0003099D">
          <w:rPr>
            <w:rFonts w:ascii="Arial" w:hAnsi="Arial" w:cs="Arial"/>
            <w:i/>
            <w:iCs/>
            <w:color w:val="0000FF"/>
            <w:sz w:val="28"/>
            <w:szCs w:val="28"/>
            <w:u w:val="single"/>
            <w:lang w:eastAsia="en-AU"/>
          </w:rPr>
          <w:t xml:space="preserve">Supreme Court Act 1986 </w:t>
        </w:r>
        <w:r w:rsidRPr="0003099D">
          <w:rPr>
            <w:rFonts w:ascii="Arial" w:hAnsi="Arial" w:cs="Arial"/>
            <w:color w:val="0000FF"/>
            <w:sz w:val="28"/>
            <w:szCs w:val="28"/>
            <w:u w:val="single"/>
            <w:lang w:eastAsia="en-AU"/>
          </w:rPr>
          <w:t>(Vic)</w:t>
        </w:r>
      </w:hyperlink>
      <w:r w:rsidR="0003099D" w:rsidRPr="0003099D">
        <w:rPr>
          <w:rFonts w:ascii="Arial" w:hAnsi="Arial" w:cs="Arial"/>
          <w:sz w:val="28"/>
          <w:szCs w:val="28"/>
        </w:rPr>
        <w:t xml:space="preserve"> (‘the Act’)</w:t>
      </w:r>
    </w:p>
    <w:p w14:paraId="03D7572F" w14:textId="32BC6225" w:rsidR="00AF3D62" w:rsidRPr="00CD5677" w:rsidRDefault="00AF3D62" w:rsidP="00AF3D62">
      <w:pPr>
        <w:spacing w:before="100" w:beforeAutospacing="1" w:after="100" w:afterAutospacing="1"/>
        <w:rPr>
          <w:rFonts w:ascii="Arial" w:hAnsi="Arial" w:cs="Arial"/>
          <w:lang w:eastAsia="en-AU"/>
        </w:rPr>
      </w:pPr>
      <w:hyperlink r:id="rId11" w:history="1">
        <w:r w:rsidRPr="00CD5677">
          <w:rPr>
            <w:rFonts w:ascii="Arial" w:hAnsi="Arial" w:cs="Arial"/>
            <w:b/>
            <w:bCs/>
            <w:color w:val="0000FF"/>
            <w:u w:val="single"/>
            <w:lang w:eastAsia="en-AU"/>
          </w:rPr>
          <w:t>Section 104</w:t>
        </w:r>
      </w:hyperlink>
    </w:p>
    <w:p w14:paraId="77385C48" w14:textId="2BCD16CF" w:rsidR="00AF3D62" w:rsidRPr="00CD5677" w:rsidRDefault="00AF3D62" w:rsidP="00982B86">
      <w:pPr>
        <w:pStyle w:val="FICBodyText"/>
      </w:pPr>
      <w:r w:rsidRPr="00CD5677">
        <w:t>Associate Judges to be appointed and must include the Associate Judge who is the Senior Master. Provision for Acting Senior Master if office becomes vacant.</w:t>
      </w:r>
    </w:p>
    <w:p w14:paraId="4839332D" w14:textId="51036722" w:rsidR="00AF3D62" w:rsidRPr="00CD5677" w:rsidRDefault="00AF3D62" w:rsidP="00AF3D62">
      <w:pPr>
        <w:spacing w:before="100" w:beforeAutospacing="1" w:after="100" w:afterAutospacing="1"/>
        <w:rPr>
          <w:rFonts w:ascii="Arial" w:hAnsi="Arial" w:cs="Arial"/>
          <w:lang w:eastAsia="en-AU"/>
        </w:rPr>
      </w:pPr>
      <w:hyperlink r:id="rId12" w:history="1">
        <w:r w:rsidRPr="00CD5677">
          <w:rPr>
            <w:rFonts w:ascii="Arial" w:hAnsi="Arial" w:cs="Arial"/>
            <w:b/>
            <w:bCs/>
            <w:color w:val="0000FF"/>
            <w:u w:val="single"/>
            <w:lang w:eastAsia="en-AU"/>
          </w:rPr>
          <w:t>Section 105A(2)</w:t>
        </w:r>
      </w:hyperlink>
      <w:r w:rsidRPr="00CD5677">
        <w:rPr>
          <w:rFonts w:ascii="Arial" w:hAnsi="Arial" w:cs="Arial"/>
          <w:b/>
          <w:bCs/>
          <w:lang w:eastAsia="en-AU"/>
        </w:rPr>
        <w:t> </w:t>
      </w:r>
    </w:p>
    <w:p w14:paraId="556D0EB4" w14:textId="2AE52DE4" w:rsidR="00AF3D62" w:rsidRPr="00CD5677" w:rsidRDefault="00AF3D62" w:rsidP="00982B86">
      <w:pPr>
        <w:pStyle w:val="FICBodyText"/>
      </w:pPr>
      <w:r w:rsidRPr="00CD5677">
        <w:t xml:space="preserve">Determines which Associate Judge exercises the Senior Master’s duties </w:t>
      </w:r>
      <w:r w:rsidR="0051064B">
        <w:t>and</w:t>
      </w:r>
      <w:r w:rsidRPr="00CD5677">
        <w:t xml:space="preserve"> powers in </w:t>
      </w:r>
      <w:r w:rsidR="0051064B">
        <w:t>their</w:t>
      </w:r>
      <w:r w:rsidRPr="00CD5677">
        <w:t xml:space="preserve"> absence.</w:t>
      </w:r>
    </w:p>
    <w:p w14:paraId="0ADDE158" w14:textId="261527E9" w:rsidR="00663494" w:rsidRPr="009251B4" w:rsidRDefault="00663494" w:rsidP="00AF3D62">
      <w:pPr>
        <w:spacing w:before="100" w:beforeAutospacing="1" w:after="100" w:afterAutospacing="1"/>
        <w:rPr>
          <w:rFonts w:ascii="Arial" w:hAnsi="Arial" w:cs="Arial"/>
          <w:b/>
          <w:bCs/>
          <w:color w:val="0000FF"/>
          <w:u w:val="single"/>
          <w:lang w:eastAsia="en-AU"/>
        </w:rPr>
      </w:pPr>
      <w:hyperlink r:id="rId13" w:history="1">
        <w:r w:rsidRPr="009251B4">
          <w:rPr>
            <w:rFonts w:ascii="Arial" w:hAnsi="Arial" w:cs="Arial"/>
            <w:b/>
            <w:bCs/>
            <w:color w:val="0000FF"/>
            <w:u w:val="single"/>
            <w:lang w:eastAsia="en-AU"/>
          </w:rPr>
          <w:t>Section 110</w:t>
        </w:r>
      </w:hyperlink>
    </w:p>
    <w:p w14:paraId="2F65A051" w14:textId="4C00194E" w:rsidR="00663494" w:rsidRPr="00AB13B9" w:rsidRDefault="00AB13B9" w:rsidP="00982B86">
      <w:pPr>
        <w:pStyle w:val="FICBodyText"/>
      </w:pPr>
      <w:r w:rsidRPr="00AB13B9">
        <w:t xml:space="preserve">The Senior Master has the duties, powers and authorities imposed or conferred on </w:t>
      </w:r>
      <w:r w:rsidR="0051064B">
        <w:t>them</w:t>
      </w:r>
      <w:r w:rsidRPr="00AB13B9">
        <w:t xml:space="preserve"> by or under this Act or any other Act or the Rules.</w:t>
      </w:r>
    </w:p>
    <w:p w14:paraId="53D9E28F" w14:textId="2E87BDA9" w:rsidR="00AF3D62" w:rsidRPr="00CD5677" w:rsidRDefault="00AF3D62" w:rsidP="00AF3D62">
      <w:pPr>
        <w:spacing w:before="100" w:beforeAutospacing="1" w:after="100" w:afterAutospacing="1"/>
        <w:rPr>
          <w:rFonts w:ascii="Arial" w:hAnsi="Arial" w:cs="Arial"/>
          <w:lang w:eastAsia="en-AU"/>
        </w:rPr>
      </w:pPr>
      <w:hyperlink r:id="rId14" w:history="1">
        <w:r w:rsidRPr="00CD5677">
          <w:rPr>
            <w:rFonts w:ascii="Arial" w:hAnsi="Arial" w:cs="Arial"/>
            <w:b/>
            <w:bCs/>
            <w:color w:val="0000FF"/>
            <w:u w:val="single"/>
            <w:lang w:eastAsia="en-AU"/>
          </w:rPr>
          <w:t>Section 113</w:t>
        </w:r>
      </w:hyperlink>
      <w:r w:rsidRPr="00CD5677">
        <w:rPr>
          <w:rFonts w:ascii="Arial" w:hAnsi="Arial" w:cs="Arial"/>
          <w:b/>
          <w:bCs/>
          <w:lang w:eastAsia="en-AU"/>
        </w:rPr>
        <w:t> </w:t>
      </w:r>
    </w:p>
    <w:p w14:paraId="68D5799D" w14:textId="76E122C5" w:rsidR="00AF3D62" w:rsidRPr="00CD5677" w:rsidRDefault="00AF3D62" w:rsidP="00982B86">
      <w:pPr>
        <w:pStyle w:val="FICBodyText"/>
      </w:pPr>
      <w:r w:rsidRPr="00CD5677">
        <w:t>Section 113 of the Act is titled "Common Funds".</w:t>
      </w:r>
      <w:r w:rsidR="000B42EC">
        <w:t xml:space="preserve"> </w:t>
      </w:r>
      <w:r w:rsidRPr="00CD5677">
        <w:t>The effect of the section is to govern how funds paid into Court are to be administered.</w:t>
      </w:r>
      <w:r w:rsidR="000B42EC">
        <w:t xml:space="preserve"> </w:t>
      </w:r>
      <w:r w:rsidRPr="00CD5677">
        <w:t>Section 113, essentially, governs the operations of FIC.</w:t>
      </w:r>
    </w:p>
    <w:p w14:paraId="60A76AED" w14:textId="62CD5A12" w:rsidR="00AF3D62" w:rsidRPr="00CD5677" w:rsidRDefault="00AF3D62" w:rsidP="00AF3D62">
      <w:pPr>
        <w:spacing w:before="100" w:beforeAutospacing="1" w:after="100" w:afterAutospacing="1"/>
        <w:rPr>
          <w:rFonts w:ascii="Arial" w:hAnsi="Arial" w:cs="Arial"/>
          <w:lang w:eastAsia="en-AU"/>
        </w:rPr>
      </w:pPr>
      <w:hyperlink r:id="rId15" w:history="1">
        <w:r w:rsidRPr="00CD5677">
          <w:rPr>
            <w:rFonts w:ascii="Arial" w:hAnsi="Arial" w:cs="Arial"/>
            <w:b/>
            <w:bCs/>
            <w:color w:val="0000FF"/>
            <w:u w:val="single"/>
            <w:lang w:eastAsia="en-AU"/>
          </w:rPr>
          <w:t>Section 113A</w:t>
        </w:r>
      </w:hyperlink>
      <w:r w:rsidRPr="00CD5677">
        <w:rPr>
          <w:rFonts w:ascii="Arial" w:hAnsi="Arial" w:cs="Arial"/>
          <w:b/>
          <w:bCs/>
          <w:lang w:eastAsia="en-AU"/>
        </w:rPr>
        <w:t> </w:t>
      </w:r>
    </w:p>
    <w:p w14:paraId="11BDFFB6" w14:textId="77777777" w:rsidR="00AF3D62" w:rsidRPr="00CD5677" w:rsidRDefault="00AF3D62" w:rsidP="00982B86">
      <w:pPr>
        <w:pStyle w:val="FICBodyText"/>
      </w:pPr>
      <w:r w:rsidRPr="00CD5677">
        <w:t>Provides, </w:t>
      </w:r>
      <w:r w:rsidRPr="00CD5677">
        <w:rPr>
          <w:i/>
          <w:iCs/>
        </w:rPr>
        <w:t>inter alia</w:t>
      </w:r>
      <w:r w:rsidRPr="00CD5677">
        <w:t>, for the creation and operation of Common Fund No. 3.</w:t>
      </w:r>
    </w:p>
    <w:p w14:paraId="41079507" w14:textId="3A32731E" w:rsidR="00AF3D62" w:rsidRPr="00CD5677" w:rsidRDefault="00AF3D62" w:rsidP="00AF3D62">
      <w:pPr>
        <w:spacing w:before="100" w:beforeAutospacing="1" w:after="100" w:afterAutospacing="1"/>
        <w:rPr>
          <w:rFonts w:ascii="Arial" w:hAnsi="Arial" w:cs="Arial"/>
          <w:lang w:eastAsia="en-AU"/>
        </w:rPr>
      </w:pPr>
      <w:hyperlink r:id="rId16" w:history="1">
        <w:r w:rsidRPr="00CD5677">
          <w:rPr>
            <w:rFonts w:ascii="Arial" w:hAnsi="Arial" w:cs="Arial"/>
            <w:b/>
            <w:bCs/>
            <w:color w:val="0000FF"/>
            <w:u w:val="single"/>
            <w:lang w:eastAsia="en-AU"/>
          </w:rPr>
          <w:t>Section 113B</w:t>
        </w:r>
      </w:hyperlink>
      <w:r w:rsidRPr="00CD5677">
        <w:rPr>
          <w:rFonts w:ascii="Arial" w:hAnsi="Arial" w:cs="Arial"/>
          <w:b/>
          <w:bCs/>
          <w:lang w:eastAsia="en-AU"/>
        </w:rPr>
        <w:t> </w:t>
      </w:r>
    </w:p>
    <w:p w14:paraId="5AECF1F4" w14:textId="77777777" w:rsidR="00AF3D62" w:rsidRPr="00CD5677" w:rsidRDefault="00AF3D62" w:rsidP="00982B86">
      <w:pPr>
        <w:pStyle w:val="FICBodyText"/>
      </w:pPr>
      <w:r w:rsidRPr="00CD5677">
        <w:t>Provides that the Senior Master has powers as an Administrator in respect of the funds in Court, where an Administrator has not been appointed, and allows the Senior Master to delegate those powers.</w:t>
      </w:r>
    </w:p>
    <w:p w14:paraId="4F0AF143" w14:textId="27D79F2D" w:rsidR="00AF3D62" w:rsidRPr="00CD5677" w:rsidRDefault="00AF3D62" w:rsidP="00AF3D62">
      <w:pPr>
        <w:spacing w:before="100" w:beforeAutospacing="1" w:after="100" w:afterAutospacing="1"/>
        <w:rPr>
          <w:rFonts w:ascii="Arial" w:hAnsi="Arial" w:cs="Arial"/>
          <w:lang w:eastAsia="en-AU"/>
        </w:rPr>
      </w:pPr>
      <w:hyperlink r:id="rId17" w:history="1">
        <w:r w:rsidRPr="00CD5677">
          <w:rPr>
            <w:rFonts w:ascii="Arial" w:hAnsi="Arial" w:cs="Arial"/>
            <w:b/>
            <w:bCs/>
            <w:color w:val="0000FF"/>
            <w:u w:val="single"/>
            <w:lang w:eastAsia="en-AU"/>
          </w:rPr>
          <w:t>Section 127</w:t>
        </w:r>
      </w:hyperlink>
      <w:r w:rsidRPr="00CD5677">
        <w:rPr>
          <w:rFonts w:ascii="Arial" w:hAnsi="Arial" w:cs="Arial"/>
          <w:b/>
          <w:bCs/>
          <w:lang w:eastAsia="en-AU"/>
        </w:rPr>
        <w:t> </w:t>
      </w:r>
    </w:p>
    <w:p w14:paraId="71D66616" w14:textId="30FF5F5B" w:rsidR="00AF3D62" w:rsidRDefault="00AF3D62" w:rsidP="00982B86">
      <w:pPr>
        <w:pStyle w:val="FICBodyText"/>
      </w:pPr>
      <w:r w:rsidRPr="00CD5677">
        <w:t>The Victorian Auditor-General must audit the accounts of the Senior Master relating to the collection of public money.</w:t>
      </w:r>
      <w:r w:rsidR="000B42EC">
        <w:t xml:space="preserve"> </w:t>
      </w:r>
      <w:r w:rsidRPr="00CD5677">
        <w:t>This applies to Common Fund No. 1 only as the other common funds hold private funds.</w:t>
      </w:r>
    </w:p>
    <w:p w14:paraId="53CBE53A" w14:textId="77777777" w:rsidR="00982B86" w:rsidRPr="00CD5677" w:rsidRDefault="00982B86" w:rsidP="00982B86">
      <w:pPr>
        <w:pStyle w:val="FICBodyText"/>
      </w:pPr>
    </w:p>
    <w:p w14:paraId="49175686" w14:textId="4CBD5C6B" w:rsidR="00AF3D62" w:rsidRPr="00CD5677" w:rsidRDefault="00AF3D62" w:rsidP="00982B86">
      <w:pPr>
        <w:pStyle w:val="FICBodyText"/>
      </w:pPr>
      <w:r w:rsidRPr="00CD5677">
        <w:t>The Senior Master, however, has a long-standing invitation to the Auditor-General to audit all accounts of the Senior Master.</w:t>
      </w:r>
      <w:r w:rsidR="000B42EC">
        <w:t xml:space="preserve"> </w:t>
      </w:r>
      <w:r w:rsidRPr="00CD5677">
        <w:t>See discussion below re</w:t>
      </w:r>
      <w:r w:rsidR="003F1F4F">
        <w:t>:</w:t>
      </w:r>
      <w:r w:rsidRPr="00CD5677">
        <w:t> </w:t>
      </w:r>
      <w:hyperlink r:id="rId18" w:history="1">
        <w:r w:rsidRPr="00CD5677">
          <w:rPr>
            <w:i/>
            <w:iCs/>
            <w:color w:val="0000FF"/>
            <w:u w:val="single"/>
          </w:rPr>
          <w:t xml:space="preserve">Audit Act 1994 </w:t>
        </w:r>
        <w:r w:rsidRPr="003F1F4F">
          <w:rPr>
            <w:color w:val="0000FF"/>
            <w:u w:val="single"/>
          </w:rPr>
          <w:t>(Vic)</w:t>
        </w:r>
        <w:r w:rsidRPr="00CD5677">
          <w:rPr>
            <w:i/>
            <w:iCs/>
            <w:color w:val="0000FF"/>
            <w:u w:val="single"/>
          </w:rPr>
          <w:t>.</w:t>
        </w:r>
      </w:hyperlink>
    </w:p>
    <w:p w14:paraId="1F5F2853" w14:textId="4269CBAD" w:rsidR="00AF3D62" w:rsidRPr="00CD5677" w:rsidRDefault="00AF3D62" w:rsidP="00AF3D62">
      <w:pPr>
        <w:spacing w:before="100" w:beforeAutospacing="1" w:after="100" w:afterAutospacing="1"/>
        <w:rPr>
          <w:rFonts w:ascii="Arial" w:hAnsi="Arial" w:cs="Arial"/>
          <w:lang w:eastAsia="en-AU"/>
        </w:rPr>
      </w:pPr>
      <w:hyperlink r:id="rId19" w:history="1">
        <w:r w:rsidRPr="00CD5677">
          <w:rPr>
            <w:rFonts w:ascii="Arial" w:hAnsi="Arial" w:cs="Arial"/>
            <w:b/>
            <w:bCs/>
            <w:color w:val="0000FF"/>
            <w:u w:val="single"/>
            <w:lang w:eastAsia="en-AU"/>
          </w:rPr>
          <w:t>Section 128(2)</w:t>
        </w:r>
      </w:hyperlink>
      <w:r w:rsidRPr="00CD5677">
        <w:rPr>
          <w:rFonts w:ascii="Arial" w:hAnsi="Arial" w:cs="Arial"/>
          <w:b/>
          <w:bCs/>
          <w:lang w:eastAsia="en-AU"/>
        </w:rPr>
        <w:t> </w:t>
      </w:r>
    </w:p>
    <w:p w14:paraId="209AC33C" w14:textId="77777777" w:rsidR="00AF3D62" w:rsidRPr="00CD5677" w:rsidRDefault="00AF3D62" w:rsidP="00982B86">
      <w:pPr>
        <w:pStyle w:val="FICBodyText"/>
      </w:pPr>
      <w:r w:rsidRPr="00CD5677">
        <w:t>All interest derived from the investment of moneys in the nature of security for costs must be paid to the Consolidated Fund.</w:t>
      </w:r>
    </w:p>
    <w:p w14:paraId="6C40886C" w14:textId="2BEB0687" w:rsidR="00AF3D62" w:rsidRPr="00BA0589" w:rsidRDefault="00AF3D62" w:rsidP="00AF3D62">
      <w:pPr>
        <w:spacing w:before="100" w:beforeAutospacing="1" w:after="100" w:afterAutospacing="1"/>
        <w:rPr>
          <w:rFonts w:ascii="Arial" w:hAnsi="Arial" w:cs="Arial"/>
          <w:sz w:val="28"/>
          <w:szCs w:val="28"/>
          <w:lang w:eastAsia="en-AU"/>
        </w:rPr>
      </w:pPr>
      <w:hyperlink r:id="rId20" w:history="1">
        <w:r w:rsidRPr="00BA0589">
          <w:rPr>
            <w:rFonts w:ascii="Arial" w:hAnsi="Arial" w:cs="Arial"/>
            <w:i/>
            <w:iCs/>
            <w:color w:val="0000FF"/>
            <w:sz w:val="28"/>
            <w:szCs w:val="28"/>
            <w:u w:val="single"/>
            <w:lang w:eastAsia="en-AU"/>
          </w:rPr>
          <w:t>Supreme Court (General Civil Procedure) Rules 2015</w:t>
        </w:r>
      </w:hyperlink>
      <w:r w:rsidR="0003099D">
        <w:t xml:space="preserve"> </w:t>
      </w:r>
      <w:r w:rsidR="0003099D" w:rsidRPr="0003099D">
        <w:rPr>
          <w:rFonts w:ascii="Arial" w:hAnsi="Arial" w:cs="Arial"/>
          <w:sz w:val="28"/>
          <w:szCs w:val="28"/>
        </w:rPr>
        <w:t xml:space="preserve">(‘the </w:t>
      </w:r>
      <w:r w:rsidR="0003099D">
        <w:rPr>
          <w:rFonts w:ascii="Arial" w:hAnsi="Arial" w:cs="Arial"/>
          <w:sz w:val="28"/>
          <w:szCs w:val="28"/>
        </w:rPr>
        <w:t>Rules’</w:t>
      </w:r>
      <w:r w:rsidR="0003099D" w:rsidRPr="0003099D">
        <w:rPr>
          <w:rFonts w:ascii="Arial" w:hAnsi="Arial" w:cs="Arial"/>
          <w:sz w:val="28"/>
          <w:szCs w:val="28"/>
        </w:rPr>
        <w:t>)</w:t>
      </w:r>
    </w:p>
    <w:p w14:paraId="02BE76D9" w14:textId="2A7B06B7" w:rsidR="00AF3D62" w:rsidRPr="00FA080A" w:rsidRDefault="00AF3D62" w:rsidP="00AF3D62">
      <w:pPr>
        <w:spacing w:before="100" w:beforeAutospacing="1" w:after="100" w:afterAutospacing="1"/>
        <w:rPr>
          <w:rFonts w:ascii="Arial" w:hAnsi="Arial" w:cs="Arial"/>
          <w:b/>
          <w:bCs/>
          <w:color w:val="0000FF"/>
          <w:u w:val="single"/>
          <w:lang w:eastAsia="en-AU"/>
        </w:rPr>
      </w:pPr>
      <w:r w:rsidRPr="00FA080A">
        <w:rPr>
          <w:rFonts w:ascii="Arial" w:hAnsi="Arial" w:cs="Arial"/>
          <w:b/>
          <w:bCs/>
          <w:color w:val="0000FF"/>
          <w:u w:val="single"/>
          <w:lang w:eastAsia="en-AU"/>
        </w:rPr>
        <w:t>Order 15 - Person under Disability</w:t>
      </w:r>
    </w:p>
    <w:p w14:paraId="5FE20D9D" w14:textId="35D3C83C" w:rsidR="00AF3D62" w:rsidRPr="00CD5677" w:rsidRDefault="00AF3D62" w:rsidP="00982B86">
      <w:pPr>
        <w:pStyle w:val="FICBodyText"/>
      </w:pPr>
      <w:r w:rsidRPr="00CD5677">
        <w:t>Order 15 deals with litigation in which a party is "a person under disability".</w:t>
      </w:r>
      <w:r w:rsidR="000B42EC">
        <w:t xml:space="preserve"> </w:t>
      </w:r>
      <w:r w:rsidRPr="00CD5677">
        <w:t>It provides </w:t>
      </w:r>
      <w:r w:rsidRPr="00CD5677">
        <w:rPr>
          <w:i/>
          <w:iCs/>
        </w:rPr>
        <w:t>inter alia</w:t>
      </w:r>
      <w:r w:rsidRPr="00CD5677">
        <w:t> that:</w:t>
      </w:r>
    </w:p>
    <w:p w14:paraId="7E31355F" w14:textId="77777777" w:rsidR="00AF3D62" w:rsidRPr="00CD5677" w:rsidRDefault="00AF3D62" w:rsidP="00982B86">
      <w:pPr>
        <w:pStyle w:val="FICDotpoints"/>
        <w:rPr>
          <w:rFonts w:cs="Arial"/>
          <w:lang w:eastAsia="en-AU"/>
        </w:rPr>
      </w:pPr>
      <w:r w:rsidRPr="00CD5677">
        <w:rPr>
          <w:rFonts w:cs="Arial"/>
          <w:lang w:eastAsia="en-AU"/>
        </w:rPr>
        <w:t>a person must be represented by a </w:t>
      </w:r>
      <w:hyperlink r:id="rId21" w:history="1">
        <w:r w:rsidRPr="00CD5677">
          <w:rPr>
            <w:rFonts w:cs="Arial"/>
            <w:color w:val="0000FF"/>
            <w:u w:val="single"/>
            <w:lang w:eastAsia="en-AU"/>
          </w:rPr>
          <w:t>litigation guardian</w:t>
        </w:r>
      </w:hyperlink>
    </w:p>
    <w:p w14:paraId="40D97F96" w14:textId="77777777" w:rsidR="00AF3D62" w:rsidRPr="00CD5677" w:rsidRDefault="00AF3D62" w:rsidP="00982B86">
      <w:pPr>
        <w:pStyle w:val="FICDotpoints"/>
        <w:rPr>
          <w:rFonts w:cs="Arial"/>
          <w:lang w:eastAsia="en-AU"/>
        </w:rPr>
      </w:pPr>
      <w:r w:rsidRPr="00CD5677">
        <w:rPr>
          <w:rFonts w:cs="Arial"/>
          <w:lang w:eastAsia="en-AU"/>
        </w:rPr>
        <w:t>a compromise of a person's claim </w:t>
      </w:r>
      <w:hyperlink r:id="rId22" w:history="1">
        <w:r w:rsidRPr="00CD5677">
          <w:rPr>
            <w:rFonts w:cs="Arial"/>
            <w:color w:val="0000FF"/>
            <w:u w:val="single"/>
            <w:lang w:eastAsia="en-AU"/>
          </w:rPr>
          <w:t>must be approved by the Court</w:t>
        </w:r>
      </w:hyperlink>
    </w:p>
    <w:p w14:paraId="730083EB" w14:textId="60954149" w:rsidR="00AF3D62" w:rsidRPr="00CD5677" w:rsidRDefault="00AF3D62" w:rsidP="00982B86">
      <w:pPr>
        <w:pStyle w:val="FICBodyText"/>
      </w:pPr>
      <w:r w:rsidRPr="00CD5677">
        <w:t xml:space="preserve">before the Court makes an order to satisfy a judgment, it must take into account the person's best interests. </w:t>
      </w:r>
      <w:r w:rsidR="00E00FBF">
        <w:t>S</w:t>
      </w:r>
      <w:r w:rsidRPr="00CD5677">
        <w:t>ee below regarding how this impacts on orders of other courts.</w:t>
      </w:r>
    </w:p>
    <w:p w14:paraId="75D1B3D2" w14:textId="77777777" w:rsidR="00AF3D62" w:rsidRPr="00CD5677" w:rsidRDefault="00AF3D62" w:rsidP="00AF3D62">
      <w:pPr>
        <w:spacing w:before="100" w:beforeAutospacing="1" w:after="100" w:afterAutospacing="1"/>
        <w:rPr>
          <w:rFonts w:ascii="Arial" w:hAnsi="Arial" w:cs="Arial"/>
          <w:lang w:eastAsia="en-AU"/>
        </w:rPr>
      </w:pPr>
      <w:hyperlink r:id="rId23" w:history="1">
        <w:r w:rsidRPr="00CD5677">
          <w:rPr>
            <w:rFonts w:ascii="Arial" w:hAnsi="Arial" w:cs="Arial"/>
            <w:b/>
            <w:bCs/>
            <w:color w:val="0000FF"/>
            <w:u w:val="single"/>
            <w:lang w:eastAsia="en-AU"/>
          </w:rPr>
          <w:t>Rule 15.09</w:t>
        </w:r>
      </w:hyperlink>
      <w:r w:rsidRPr="00CD5677">
        <w:rPr>
          <w:rFonts w:ascii="Arial" w:hAnsi="Arial" w:cs="Arial"/>
          <w:b/>
          <w:bCs/>
          <w:lang w:eastAsia="en-AU"/>
        </w:rPr>
        <w:t> </w:t>
      </w:r>
    </w:p>
    <w:p w14:paraId="08EC7D66" w14:textId="792A3E7C" w:rsidR="00AF3D62" w:rsidRPr="00CD5677" w:rsidRDefault="00AF3D62" w:rsidP="009A394E">
      <w:pPr>
        <w:pStyle w:val="FICBodyText"/>
      </w:pPr>
      <w:r w:rsidRPr="00CD5677">
        <w:t>Rule 15.09 applies where a person under disability is required by a judgment to pay money, and that person has funds in Court.</w:t>
      </w:r>
      <w:r w:rsidR="000B42EC">
        <w:t xml:space="preserve"> </w:t>
      </w:r>
      <w:r w:rsidRPr="00CD5677">
        <w:t xml:space="preserve">Rule 15.09(2) requires that, before the Court makes an order releasing funds </w:t>
      </w:r>
      <w:r w:rsidR="007D415A">
        <w:t xml:space="preserve">to </w:t>
      </w:r>
      <w:r w:rsidRPr="00CD5677">
        <w:t>satisfy a judgment, it must take into account the best interests of the person under disability.</w:t>
      </w:r>
      <w:r w:rsidR="000B42EC">
        <w:t xml:space="preserve"> </w:t>
      </w:r>
      <w:r w:rsidRPr="00CD5677">
        <w:t>It should be noted that, for the purposes of rule 15.09, a judgment includes an order of the Court.</w:t>
      </w:r>
    </w:p>
    <w:p w14:paraId="07F3775F" w14:textId="77777777" w:rsidR="009A394E" w:rsidRDefault="009A394E" w:rsidP="009A394E">
      <w:pPr>
        <w:pStyle w:val="FICBodyText"/>
      </w:pPr>
    </w:p>
    <w:p w14:paraId="73935A23" w14:textId="520AB716" w:rsidR="00AF3D62" w:rsidRPr="00CD5677" w:rsidRDefault="00AF3D62" w:rsidP="009A394E">
      <w:pPr>
        <w:pStyle w:val="FICBodyText"/>
      </w:pPr>
      <w:r w:rsidRPr="00CD5677">
        <w:t>Therefore, for example, if the Family Court were to give a judgment, it may not necessarily result in the release of the funds in Court (where an order of the Court would be required).</w:t>
      </w:r>
      <w:r w:rsidR="000B42EC">
        <w:t xml:space="preserve"> </w:t>
      </w:r>
      <w:r w:rsidRPr="00CD5677">
        <w:t>This is because the Senior Master is first obliged to consider the best interests of the person under disability.</w:t>
      </w:r>
      <w:r w:rsidR="000B42EC">
        <w:t xml:space="preserve"> </w:t>
      </w:r>
      <w:r w:rsidRPr="00CD5677">
        <w:t>The same would apply to a judgment debt in another court.</w:t>
      </w:r>
    </w:p>
    <w:p w14:paraId="76F5F7BC" w14:textId="77777777" w:rsidR="00AF3D62" w:rsidRPr="00CD5677" w:rsidRDefault="00AF3D62" w:rsidP="00AF3D62">
      <w:pPr>
        <w:spacing w:before="100" w:beforeAutospacing="1" w:after="100" w:afterAutospacing="1"/>
        <w:rPr>
          <w:rFonts w:ascii="Arial" w:hAnsi="Arial" w:cs="Arial"/>
          <w:lang w:eastAsia="en-AU"/>
        </w:rPr>
      </w:pPr>
      <w:hyperlink r:id="rId24" w:history="1">
        <w:r w:rsidRPr="00CD5677">
          <w:rPr>
            <w:rFonts w:ascii="Arial" w:hAnsi="Arial" w:cs="Arial"/>
            <w:b/>
            <w:bCs/>
            <w:color w:val="0000FF"/>
            <w:u w:val="single"/>
            <w:lang w:eastAsia="en-AU"/>
          </w:rPr>
          <w:t>Order 77 – Authority of Associate Judges</w:t>
        </w:r>
      </w:hyperlink>
      <w:r w:rsidRPr="00CD5677">
        <w:rPr>
          <w:rFonts w:ascii="Arial" w:hAnsi="Arial" w:cs="Arial"/>
          <w:b/>
          <w:bCs/>
          <w:lang w:eastAsia="en-AU"/>
        </w:rPr>
        <w:t> </w:t>
      </w:r>
    </w:p>
    <w:p w14:paraId="552DCD6C" w14:textId="599EA8AF" w:rsidR="00AF3D62" w:rsidRPr="00CD5677" w:rsidRDefault="00AF3D62" w:rsidP="009A394E">
      <w:pPr>
        <w:pStyle w:val="FICBodyText"/>
      </w:pPr>
      <w:r w:rsidRPr="00CD5677">
        <w:t xml:space="preserve">Distributes the business of the Court between the Judges and Associate Judges including the Senior Master (who is an </w:t>
      </w:r>
      <w:r w:rsidR="00F46C99">
        <w:t>Associate Judge</w:t>
      </w:r>
      <w:r w:rsidRPr="00CD5677">
        <w:t>).</w:t>
      </w:r>
      <w:r w:rsidR="000B42EC">
        <w:t xml:space="preserve"> </w:t>
      </w:r>
      <w:r w:rsidRPr="00CD5677">
        <w:t xml:space="preserve">Allows for appeal from an </w:t>
      </w:r>
      <w:r w:rsidR="00F46C99">
        <w:t>Associate Judge</w:t>
      </w:r>
      <w:r w:rsidR="00F46C99" w:rsidRPr="00CD5677">
        <w:t xml:space="preserve"> </w:t>
      </w:r>
      <w:r w:rsidRPr="00CD5677">
        <w:t>to a Judge.</w:t>
      </w:r>
    </w:p>
    <w:p w14:paraId="592E9840" w14:textId="77777777" w:rsidR="00AF3D62" w:rsidRPr="00CD5677" w:rsidRDefault="00AF3D62" w:rsidP="00AF3D62">
      <w:pPr>
        <w:spacing w:before="100" w:beforeAutospacing="1" w:after="100" w:afterAutospacing="1"/>
        <w:rPr>
          <w:rFonts w:ascii="Arial" w:hAnsi="Arial" w:cs="Arial"/>
          <w:lang w:eastAsia="en-AU"/>
        </w:rPr>
      </w:pPr>
      <w:hyperlink r:id="rId25" w:history="1">
        <w:r w:rsidRPr="00CD5677">
          <w:rPr>
            <w:rFonts w:ascii="Arial" w:hAnsi="Arial" w:cs="Arial"/>
            <w:b/>
            <w:bCs/>
            <w:color w:val="0000FF"/>
            <w:u w:val="single"/>
            <w:lang w:eastAsia="en-AU"/>
          </w:rPr>
          <w:t>Rule 77.01 “Parens Patriae”</w:t>
        </w:r>
      </w:hyperlink>
      <w:r w:rsidRPr="00CD5677">
        <w:rPr>
          <w:rFonts w:ascii="Arial" w:hAnsi="Arial" w:cs="Arial"/>
          <w:b/>
          <w:bCs/>
          <w:lang w:eastAsia="en-AU"/>
        </w:rPr>
        <w:t> </w:t>
      </w:r>
    </w:p>
    <w:p w14:paraId="6B93BE4B" w14:textId="7D23E278" w:rsidR="00AF3D62" w:rsidRPr="00CD5677" w:rsidRDefault="00AF3D62" w:rsidP="009A394E">
      <w:pPr>
        <w:pStyle w:val="FICBodyText"/>
      </w:pPr>
      <w:r w:rsidRPr="00CD5677">
        <w:t>Rule 77.01 of the Rules confers upon the Associate Judges the power to "give any judgment or make any order, including any judgment or order in the inherent jurisdiction of the Court".</w:t>
      </w:r>
      <w:r w:rsidR="000B42EC">
        <w:t xml:space="preserve"> </w:t>
      </w:r>
      <w:r w:rsidRPr="00CD5677">
        <w:t>The inherent jurisdiction of the Court includes the exercise of the </w:t>
      </w:r>
      <w:r w:rsidRPr="00CD5677">
        <w:rPr>
          <w:i/>
          <w:iCs/>
        </w:rPr>
        <w:t>parens patriae</w:t>
      </w:r>
      <w:r w:rsidRPr="00CD5677">
        <w:t> power of the Sovereign for the protection of the person and property of mentally infirmed persons.</w:t>
      </w:r>
      <w:r w:rsidR="000B42EC">
        <w:t xml:space="preserve"> </w:t>
      </w:r>
      <w:r w:rsidRPr="00CD5677">
        <w:t>It is this jurisdiction that is exercised by the Senior Master in administering the funds in Court for and on behalf of persons under disability.</w:t>
      </w:r>
    </w:p>
    <w:p w14:paraId="1DF8246E" w14:textId="312902C5" w:rsidR="00AF3D62" w:rsidRPr="00CD5677" w:rsidRDefault="00AF3D62" w:rsidP="00AF3D62">
      <w:pPr>
        <w:spacing w:before="100" w:beforeAutospacing="1" w:after="100" w:afterAutospacing="1"/>
        <w:rPr>
          <w:rFonts w:ascii="Arial" w:hAnsi="Arial" w:cs="Arial"/>
          <w:lang w:eastAsia="en-AU"/>
        </w:rPr>
      </w:pPr>
      <w:hyperlink r:id="rId26" w:history="1">
        <w:r w:rsidRPr="00CD5677">
          <w:rPr>
            <w:rFonts w:ascii="Arial" w:hAnsi="Arial" w:cs="Arial"/>
            <w:b/>
            <w:bCs/>
            <w:color w:val="0000FF"/>
            <w:u w:val="single"/>
            <w:lang w:eastAsia="en-AU"/>
          </w:rPr>
          <w:t>Order 79 - Funds in Court </w:t>
        </w:r>
      </w:hyperlink>
    </w:p>
    <w:p w14:paraId="539A5A10" w14:textId="2D7F7FF9" w:rsidR="00AF3D62" w:rsidRPr="00CD5677" w:rsidRDefault="00AF3D62" w:rsidP="009A394E">
      <w:pPr>
        <w:pStyle w:val="FICBodyText"/>
      </w:pPr>
      <w:r w:rsidRPr="00CD5677">
        <w:t>The requirements of Order 79 determine many of FIC's procedures, including:</w:t>
      </w:r>
    </w:p>
    <w:p w14:paraId="637E0A4D" w14:textId="0C5FDB21" w:rsidR="00AF3D62" w:rsidRPr="00CD5677" w:rsidRDefault="00EE5C2A" w:rsidP="009A394E">
      <w:pPr>
        <w:pStyle w:val="FICDotpoints"/>
        <w:rPr>
          <w:rFonts w:cs="Arial"/>
          <w:lang w:eastAsia="en-AU"/>
        </w:rPr>
      </w:pPr>
      <w:hyperlink r:id="rId27" w:history="1">
        <w:r>
          <w:rPr>
            <w:rFonts w:cs="Arial"/>
            <w:color w:val="0000FF"/>
            <w:u w:val="single"/>
            <w:lang w:eastAsia="en-AU"/>
          </w:rPr>
          <w:t>p</w:t>
        </w:r>
        <w:r w:rsidR="00AF3D62" w:rsidRPr="00CD5677">
          <w:rPr>
            <w:rFonts w:cs="Arial"/>
            <w:color w:val="0000FF"/>
            <w:u w:val="single"/>
            <w:lang w:eastAsia="en-AU"/>
          </w:rPr>
          <w:t>ayment out of the funds</w:t>
        </w:r>
      </w:hyperlink>
    </w:p>
    <w:p w14:paraId="755E1ACA" w14:textId="367321B0" w:rsidR="00AF3D62" w:rsidRPr="00CD5677" w:rsidRDefault="00EC6CB4" w:rsidP="009A394E">
      <w:pPr>
        <w:pStyle w:val="FICDotpoints"/>
        <w:rPr>
          <w:rFonts w:cs="Arial"/>
          <w:lang w:eastAsia="en-AU"/>
        </w:rPr>
      </w:pPr>
      <w:hyperlink r:id="rId28" w:history="1">
        <w:r>
          <w:rPr>
            <w:rFonts w:cs="Arial"/>
            <w:color w:val="0000FF"/>
            <w:u w:val="single"/>
            <w:lang w:eastAsia="en-AU"/>
          </w:rPr>
          <w:t>p</w:t>
        </w:r>
        <w:r w:rsidR="00AF3D62" w:rsidRPr="00CD5677">
          <w:rPr>
            <w:rFonts w:cs="Arial"/>
            <w:color w:val="0000FF"/>
            <w:u w:val="single"/>
            <w:lang w:eastAsia="en-AU"/>
          </w:rPr>
          <w:t>rovision of a certificate of receipt</w:t>
        </w:r>
      </w:hyperlink>
    </w:p>
    <w:p w14:paraId="3636AA06" w14:textId="28746F8C" w:rsidR="00AF3D62" w:rsidRPr="00CD5677" w:rsidRDefault="00EC6CB4" w:rsidP="009A394E">
      <w:pPr>
        <w:pStyle w:val="FICDotpoints"/>
        <w:rPr>
          <w:rFonts w:cs="Arial"/>
          <w:lang w:eastAsia="en-AU"/>
        </w:rPr>
      </w:pPr>
      <w:hyperlink r:id="rId29" w:history="1">
        <w:r>
          <w:rPr>
            <w:rFonts w:cs="Arial"/>
            <w:color w:val="0000FF"/>
            <w:u w:val="single"/>
            <w:lang w:eastAsia="en-AU"/>
          </w:rPr>
          <w:t>d</w:t>
        </w:r>
        <w:r w:rsidR="00AF3D62" w:rsidRPr="00CD5677">
          <w:rPr>
            <w:rFonts w:cs="Arial"/>
            <w:color w:val="0000FF"/>
            <w:u w:val="single"/>
            <w:lang w:eastAsia="en-AU"/>
          </w:rPr>
          <w:t>elay in paying in funds</w:t>
        </w:r>
      </w:hyperlink>
    </w:p>
    <w:p w14:paraId="6A257EB8" w14:textId="0214C012" w:rsidR="00AF3D62" w:rsidRPr="00CD5677" w:rsidRDefault="00EC6CB4" w:rsidP="009A394E">
      <w:pPr>
        <w:pStyle w:val="FICDotpoints"/>
        <w:rPr>
          <w:rFonts w:cs="Arial"/>
          <w:lang w:eastAsia="en-AU"/>
        </w:rPr>
      </w:pPr>
      <w:hyperlink r:id="rId30" w:history="1">
        <w:r>
          <w:rPr>
            <w:rFonts w:cs="Arial"/>
            <w:color w:val="0000FF"/>
            <w:u w:val="single"/>
            <w:lang w:eastAsia="en-AU"/>
          </w:rPr>
          <w:t>a</w:t>
        </w:r>
        <w:r w:rsidR="00AF3D62" w:rsidRPr="00CD5677">
          <w:rPr>
            <w:rFonts w:cs="Arial"/>
            <w:color w:val="0000FF"/>
            <w:u w:val="single"/>
            <w:lang w:eastAsia="en-AU"/>
          </w:rPr>
          <w:t>ll investments made from moneys forming part of any common fund shall be made in the name "The Senior Master of the Supreme Court of Victoria"</w:t>
        </w:r>
      </w:hyperlink>
    </w:p>
    <w:p w14:paraId="3B7B512E" w14:textId="5661AFB8" w:rsidR="00AF3D62" w:rsidRPr="00CD5677" w:rsidRDefault="00486CEB" w:rsidP="009A394E">
      <w:pPr>
        <w:pStyle w:val="FICDotpoints"/>
        <w:rPr>
          <w:rFonts w:cs="Arial"/>
          <w:lang w:eastAsia="en-AU"/>
        </w:rPr>
      </w:pPr>
      <w:r>
        <w:rPr>
          <w:rFonts w:cs="Arial"/>
          <w:lang w:eastAsia="en-AU"/>
        </w:rPr>
        <w:t>t</w:t>
      </w:r>
      <w:r w:rsidR="00AF3D62" w:rsidRPr="00CD5677">
        <w:rPr>
          <w:rFonts w:cs="Arial"/>
          <w:lang w:eastAsia="en-AU"/>
        </w:rPr>
        <w:t>he </w:t>
      </w:r>
      <w:hyperlink r:id="rId31" w:history="1">
        <w:r w:rsidR="00AF3D62" w:rsidRPr="00CD5677">
          <w:rPr>
            <w:rFonts w:cs="Arial"/>
            <w:color w:val="0000FF"/>
            <w:u w:val="single"/>
            <w:lang w:eastAsia="en-AU"/>
          </w:rPr>
          <w:t>payment of interest</w:t>
        </w:r>
      </w:hyperlink>
      <w:r w:rsidR="00AF3D62" w:rsidRPr="00CD5677">
        <w:rPr>
          <w:rFonts w:cs="Arial"/>
          <w:lang w:eastAsia="en-AU"/>
        </w:rPr>
        <w:t xml:space="preserve">, either to a </w:t>
      </w:r>
      <w:r w:rsidR="00023FEF">
        <w:rPr>
          <w:rFonts w:cs="Arial"/>
          <w:lang w:eastAsia="en-AU"/>
        </w:rPr>
        <w:t>client</w:t>
      </w:r>
      <w:r w:rsidR="00AF3D62" w:rsidRPr="00CD5677">
        <w:rPr>
          <w:rFonts w:cs="Arial"/>
          <w:lang w:eastAsia="en-AU"/>
        </w:rPr>
        <w:t>'s account, or on the interest earned when money is paid out of Court</w:t>
      </w:r>
    </w:p>
    <w:p w14:paraId="04E6209D" w14:textId="2D7270A5" w:rsidR="00AF3D62" w:rsidRPr="00CD5677" w:rsidRDefault="00486CEB" w:rsidP="009A394E">
      <w:pPr>
        <w:pStyle w:val="FICDotpoints"/>
        <w:rPr>
          <w:rFonts w:cs="Arial"/>
          <w:lang w:eastAsia="en-AU"/>
        </w:rPr>
      </w:pPr>
      <w:r>
        <w:rPr>
          <w:rFonts w:cs="Arial"/>
          <w:lang w:eastAsia="en-AU"/>
        </w:rPr>
        <w:t>t</w:t>
      </w:r>
      <w:r w:rsidR="00AF3D62" w:rsidRPr="00CD5677">
        <w:rPr>
          <w:rFonts w:cs="Arial"/>
          <w:lang w:eastAsia="en-AU"/>
        </w:rPr>
        <w:t>he </w:t>
      </w:r>
      <w:hyperlink r:id="rId32" w:history="1">
        <w:r w:rsidR="00AF3D62" w:rsidRPr="00CD5677">
          <w:rPr>
            <w:rFonts w:cs="Arial"/>
            <w:color w:val="0000FF"/>
            <w:u w:val="single"/>
            <w:lang w:eastAsia="en-AU"/>
          </w:rPr>
          <w:t>appointment and jurisdiction of a Judicial Registrar</w:t>
        </w:r>
      </w:hyperlink>
      <w:r w:rsidR="00AF3D62" w:rsidRPr="00CD5677">
        <w:rPr>
          <w:rFonts w:cs="Arial"/>
          <w:lang w:eastAsia="en-AU"/>
        </w:rPr>
        <w:t xml:space="preserve"> to </w:t>
      </w:r>
      <w:r>
        <w:rPr>
          <w:rFonts w:cs="Arial"/>
          <w:lang w:eastAsia="en-AU"/>
        </w:rPr>
        <w:t>FIC</w:t>
      </w:r>
    </w:p>
    <w:p w14:paraId="0B7DE4C8" w14:textId="2039641F" w:rsidR="00AF3D62" w:rsidRPr="00CD5677" w:rsidRDefault="00486CEB" w:rsidP="009A394E">
      <w:pPr>
        <w:pStyle w:val="FICDotpoints"/>
        <w:rPr>
          <w:rFonts w:cs="Arial"/>
          <w:lang w:eastAsia="en-AU"/>
        </w:rPr>
      </w:pPr>
      <w:r>
        <w:rPr>
          <w:rFonts w:cs="Arial"/>
          <w:lang w:eastAsia="en-AU"/>
        </w:rPr>
        <w:t>p</w:t>
      </w:r>
      <w:r w:rsidR="00AF3D62" w:rsidRPr="00CD5677">
        <w:rPr>
          <w:rFonts w:cs="Arial"/>
          <w:lang w:eastAsia="en-AU"/>
        </w:rPr>
        <w:t xml:space="preserve">rovides for properties on behalf of </w:t>
      </w:r>
      <w:r w:rsidR="00321AF6">
        <w:rPr>
          <w:rFonts w:cs="Arial"/>
          <w:lang w:eastAsia="en-AU"/>
        </w:rPr>
        <w:t>clients</w:t>
      </w:r>
      <w:r w:rsidR="00AF3D62" w:rsidRPr="00CD5677">
        <w:rPr>
          <w:rFonts w:cs="Arial"/>
          <w:lang w:eastAsia="en-AU"/>
        </w:rPr>
        <w:t xml:space="preserve"> to be held in the name of the "Senior Master of the Supreme Court of Victoria" (</w:t>
      </w:r>
      <w:hyperlink r:id="rId33" w:history="1">
        <w:r w:rsidR="00AF3D62" w:rsidRPr="0067603C">
          <w:rPr>
            <w:rFonts w:cs="Arial"/>
            <w:color w:val="0000FF"/>
            <w:lang w:eastAsia="en-AU"/>
          </w:rPr>
          <w:t>Rule 79.0</w:t>
        </w:r>
        <w:r w:rsidR="00D53A07" w:rsidRPr="0067603C">
          <w:rPr>
            <w:rFonts w:cs="Arial"/>
            <w:color w:val="0000FF"/>
            <w:lang w:eastAsia="en-AU"/>
          </w:rPr>
          <w:t>7</w:t>
        </w:r>
      </w:hyperlink>
      <w:r w:rsidR="00AF3D62" w:rsidRPr="00CD5677">
        <w:rPr>
          <w:rFonts w:cs="Arial"/>
          <w:lang w:eastAsia="en-AU"/>
        </w:rPr>
        <w:t>).</w:t>
      </w:r>
      <w:r w:rsidR="00AF3D62" w:rsidRPr="00CD5677">
        <w:rPr>
          <w:rFonts w:cs="Arial"/>
          <w:b/>
          <w:bCs/>
          <w:lang w:eastAsia="en-AU"/>
        </w:rPr>
        <w:t> </w:t>
      </w:r>
    </w:p>
    <w:p w14:paraId="2C8040F0" w14:textId="77777777" w:rsidR="009653BD" w:rsidRDefault="009653BD">
      <w:pPr>
        <w:spacing w:after="200" w:line="276" w:lineRule="auto"/>
        <w:rPr>
          <w:rFonts w:ascii="Arial" w:eastAsia="Cambria" w:hAnsi="Arial"/>
          <w:bCs/>
          <w:color w:val="981E32"/>
          <w:sz w:val="32"/>
          <w:szCs w:val="32"/>
          <w:lang w:eastAsia="en-AU"/>
        </w:rPr>
      </w:pPr>
      <w:r>
        <w:rPr>
          <w:lang w:eastAsia="en-AU"/>
        </w:rPr>
        <w:br w:type="page"/>
      </w:r>
    </w:p>
    <w:p w14:paraId="77BE738A" w14:textId="20926D85" w:rsidR="00AF3D62" w:rsidRPr="00CD5677" w:rsidRDefault="00AF3D62" w:rsidP="009A394E">
      <w:pPr>
        <w:pStyle w:val="Heading1"/>
        <w:rPr>
          <w:lang w:eastAsia="en-AU"/>
        </w:rPr>
      </w:pPr>
      <w:r w:rsidRPr="00CD5677">
        <w:rPr>
          <w:lang w:eastAsia="en-AU"/>
        </w:rPr>
        <w:lastRenderedPageBreak/>
        <w:t>Funds paid in/out pursuant to other Court or Tribunal Acts </w:t>
      </w:r>
    </w:p>
    <w:p w14:paraId="7C2E3C4F" w14:textId="52CFA7DE" w:rsidR="00E73509" w:rsidRPr="00BA0589" w:rsidRDefault="00AF3D62" w:rsidP="00AF3D62">
      <w:pPr>
        <w:spacing w:before="100" w:beforeAutospacing="1" w:after="100" w:afterAutospacing="1"/>
        <w:rPr>
          <w:b/>
          <w:bCs/>
          <w:i/>
          <w:iCs/>
          <w:sz w:val="20"/>
          <w:szCs w:val="20"/>
        </w:rPr>
      </w:pPr>
      <w:hyperlink r:id="rId34" w:history="1">
        <w:r w:rsidRPr="00BA0589">
          <w:rPr>
            <w:rFonts w:ascii="Arial" w:hAnsi="Arial" w:cs="Arial"/>
            <w:i/>
            <w:iCs/>
            <w:color w:val="0000FF"/>
            <w:sz w:val="28"/>
            <w:szCs w:val="28"/>
            <w:u w:val="single"/>
            <w:lang w:eastAsia="en-AU"/>
          </w:rPr>
          <w:t>County Court Act </w:t>
        </w:r>
      </w:hyperlink>
      <w:hyperlink r:id="rId35" w:history="1">
        <w:r w:rsidRPr="00BA0589">
          <w:rPr>
            <w:rFonts w:ascii="Arial" w:hAnsi="Arial" w:cs="Arial"/>
            <w:i/>
            <w:iCs/>
            <w:color w:val="0000FF"/>
            <w:sz w:val="28"/>
            <w:szCs w:val="28"/>
            <w:u w:val="single"/>
            <w:lang w:eastAsia="en-AU"/>
          </w:rPr>
          <w:t xml:space="preserve">1958 </w:t>
        </w:r>
        <w:r w:rsidRPr="00BA0589">
          <w:rPr>
            <w:rFonts w:ascii="Arial" w:hAnsi="Arial" w:cs="Arial"/>
            <w:color w:val="0000FF"/>
            <w:sz w:val="28"/>
            <w:szCs w:val="28"/>
            <w:u w:val="single"/>
            <w:lang w:eastAsia="en-AU"/>
          </w:rPr>
          <w:t>(Vic)</w:t>
        </w:r>
      </w:hyperlink>
      <w:r w:rsidR="00C30C7D" w:rsidRPr="00BA0589">
        <w:br/>
      </w:r>
      <w:hyperlink r:id="rId36" w:history="1">
        <w:r w:rsidRPr="00BA0589">
          <w:rPr>
            <w:rFonts w:ascii="Arial" w:hAnsi="Arial" w:cs="Arial"/>
            <w:i/>
            <w:iCs/>
            <w:color w:val="0000FF"/>
            <w:sz w:val="28"/>
            <w:szCs w:val="28"/>
            <w:u w:val="single"/>
            <w:lang w:eastAsia="en-AU"/>
          </w:rPr>
          <w:t xml:space="preserve">Magistrates' Court Act 1989 </w:t>
        </w:r>
        <w:r w:rsidRPr="00BA0589">
          <w:rPr>
            <w:rFonts w:ascii="Arial" w:hAnsi="Arial" w:cs="Arial"/>
            <w:color w:val="0000FF"/>
            <w:sz w:val="28"/>
            <w:szCs w:val="28"/>
            <w:u w:val="single"/>
            <w:lang w:eastAsia="en-AU"/>
          </w:rPr>
          <w:t>(Vic)</w:t>
        </w:r>
      </w:hyperlink>
      <w:r w:rsidR="00C30C7D" w:rsidRPr="00BA0589">
        <w:rPr>
          <w:rFonts w:ascii="Arial" w:hAnsi="Arial" w:cs="Arial"/>
          <w:sz w:val="28"/>
          <w:szCs w:val="28"/>
        </w:rPr>
        <w:br/>
      </w:r>
      <w:hyperlink r:id="rId37" w:history="1">
        <w:r w:rsidRPr="00BA0589">
          <w:rPr>
            <w:rFonts w:ascii="Arial" w:hAnsi="Arial" w:cs="Arial"/>
            <w:i/>
            <w:iCs/>
            <w:color w:val="0000FF"/>
            <w:sz w:val="28"/>
            <w:szCs w:val="28"/>
            <w:u w:val="single"/>
            <w:lang w:eastAsia="en-AU"/>
          </w:rPr>
          <w:t xml:space="preserve">Victims of Crime Assistance Act 1996 </w:t>
        </w:r>
        <w:r w:rsidRPr="00BA0589">
          <w:rPr>
            <w:rFonts w:ascii="Arial" w:hAnsi="Arial" w:cs="Arial"/>
            <w:color w:val="0000FF"/>
            <w:sz w:val="28"/>
            <w:szCs w:val="28"/>
            <w:u w:val="single"/>
            <w:lang w:eastAsia="en-AU"/>
          </w:rPr>
          <w:t>(Vic)</w:t>
        </w:r>
      </w:hyperlink>
      <w:r w:rsidRPr="00BA0589">
        <w:rPr>
          <w:rFonts w:ascii="Arial" w:hAnsi="Arial" w:cs="Arial"/>
          <w:sz w:val="28"/>
          <w:szCs w:val="28"/>
          <w:lang w:eastAsia="en-AU"/>
        </w:rPr>
        <w:t> </w:t>
      </w:r>
      <w:r w:rsidR="00DB19E8" w:rsidRPr="00BA0589">
        <w:rPr>
          <w:b/>
          <w:bCs/>
        </w:rPr>
        <w:br/>
      </w:r>
      <w:hyperlink r:id="rId38" w:history="1">
        <w:r w:rsidR="00E73509" w:rsidRPr="009653BD">
          <w:rPr>
            <w:rStyle w:val="Hyperlink"/>
            <w:rFonts w:eastAsiaTheme="majorEastAsia"/>
            <w:b w:val="0"/>
            <w:bCs/>
            <w:i/>
            <w:iCs/>
            <w:color w:val="0000FF"/>
            <w:sz w:val="28"/>
            <w:szCs w:val="20"/>
          </w:rPr>
          <w:t>Victims of Crime (Financial Assistance Scheme) Act 2022</w:t>
        </w:r>
      </w:hyperlink>
    </w:p>
    <w:p w14:paraId="6428C416" w14:textId="698A3DE4" w:rsidR="00AF3D62" w:rsidRPr="00CD5677" w:rsidRDefault="00AF3D62" w:rsidP="009A394E">
      <w:pPr>
        <w:pStyle w:val="FICBodyText"/>
      </w:pPr>
      <w:r w:rsidRPr="00CD5677">
        <w:t>Sections </w:t>
      </w:r>
      <w:r w:rsidRPr="00F52FB4">
        <w:t>39C, 101B</w:t>
      </w:r>
      <w:r w:rsidR="00D762A9" w:rsidRPr="00F52FB4">
        <w:t>,</w:t>
      </w:r>
      <w:r w:rsidRPr="00F52FB4">
        <w:t> 70A</w:t>
      </w:r>
      <w:r w:rsidR="00D762A9" w:rsidRPr="00F52FB4">
        <w:t xml:space="preserve"> </w:t>
      </w:r>
      <w:r w:rsidR="008778A8" w:rsidRPr="00F52FB4">
        <w:t>and 70</w:t>
      </w:r>
      <w:r w:rsidRPr="00F52FB4">
        <w:t> </w:t>
      </w:r>
      <w:r w:rsidRPr="00CD5677">
        <w:t>of the respective Acts provide for payment to the Senior Master of funds awarded to persons under disability.</w:t>
      </w:r>
      <w:r w:rsidR="000B42EC">
        <w:t xml:space="preserve"> </w:t>
      </w:r>
      <w:r w:rsidRPr="00CD5677">
        <w:t>Funds are paid in as if an order was made in a proceeding of the Supreme Court.</w:t>
      </w:r>
      <w:r w:rsidRPr="00CD5677">
        <w:rPr>
          <w:b/>
          <w:bCs/>
        </w:rPr>
        <w:t> </w:t>
      </w:r>
    </w:p>
    <w:p w14:paraId="0AF769F2" w14:textId="77777777" w:rsidR="00AF3D62" w:rsidRDefault="00AF3D62" w:rsidP="009A394E">
      <w:pPr>
        <w:pStyle w:val="Heading2"/>
        <w:rPr>
          <w:lang w:eastAsia="en-AU"/>
        </w:rPr>
      </w:pPr>
      <w:r w:rsidRPr="00CD5677">
        <w:rPr>
          <w:lang w:eastAsia="en-AU"/>
        </w:rPr>
        <w:t>Funds paid in/out pursuant to other legislation </w:t>
      </w:r>
    </w:p>
    <w:p w14:paraId="2A8AF479" w14:textId="015C8E60" w:rsidR="000D4696" w:rsidRPr="00BA0589" w:rsidRDefault="00231977" w:rsidP="00A239B4">
      <w:pPr>
        <w:rPr>
          <w:rFonts w:ascii="Arial" w:hAnsi="Arial" w:cs="Arial"/>
          <w:color w:val="0000FF"/>
          <w:sz w:val="28"/>
          <w:szCs w:val="28"/>
          <w:u w:val="single"/>
          <w:lang w:eastAsia="en-AU"/>
        </w:rPr>
      </w:pPr>
      <w:hyperlink r:id="rId39" w:history="1">
        <w:r w:rsidRPr="00BA0589">
          <w:rPr>
            <w:rFonts w:ascii="Arial" w:hAnsi="Arial" w:cs="Arial"/>
            <w:i/>
            <w:iCs/>
            <w:color w:val="0000FF"/>
            <w:sz w:val="28"/>
            <w:szCs w:val="28"/>
            <w:u w:val="single"/>
            <w:lang w:eastAsia="en-AU"/>
          </w:rPr>
          <w:t xml:space="preserve">National Disability Insurance Scheme Act </w:t>
        </w:r>
        <w:r w:rsidRPr="00BA0589">
          <w:rPr>
            <w:rFonts w:ascii="Arial" w:hAnsi="Arial" w:cs="Arial"/>
            <w:color w:val="0000FF"/>
            <w:sz w:val="28"/>
            <w:szCs w:val="28"/>
            <w:u w:val="single"/>
            <w:lang w:eastAsia="en-AU"/>
          </w:rPr>
          <w:t>2013</w:t>
        </w:r>
      </w:hyperlink>
      <w:r w:rsidRPr="00BA0589">
        <w:rPr>
          <w:rFonts w:ascii="Arial" w:hAnsi="Arial" w:cs="Arial"/>
          <w:i/>
          <w:iCs/>
          <w:color w:val="0000FF"/>
          <w:sz w:val="28"/>
          <w:szCs w:val="28"/>
          <w:u w:val="single"/>
          <w:lang w:eastAsia="en-AU"/>
        </w:rPr>
        <w:t xml:space="preserve"> </w:t>
      </w:r>
      <w:r w:rsidRPr="00BA0589">
        <w:rPr>
          <w:rFonts w:ascii="Arial" w:hAnsi="Arial" w:cs="Arial"/>
          <w:color w:val="0000FF"/>
          <w:sz w:val="28"/>
          <w:szCs w:val="28"/>
          <w:u w:val="single"/>
          <w:lang w:eastAsia="en-AU"/>
        </w:rPr>
        <w:t>(Cth)</w:t>
      </w:r>
      <w:r w:rsidR="00DB53DF" w:rsidRPr="00AC70C5">
        <w:rPr>
          <w:rFonts w:ascii="Arial" w:hAnsi="Arial" w:cs="Arial"/>
          <w:sz w:val="28"/>
          <w:szCs w:val="28"/>
          <w:lang w:eastAsia="en-AU"/>
        </w:rPr>
        <w:t xml:space="preserve"> (</w:t>
      </w:r>
      <w:r w:rsidR="00BA0589" w:rsidRPr="00AC70C5">
        <w:rPr>
          <w:rFonts w:ascii="Arial" w:hAnsi="Arial" w:cs="Arial"/>
          <w:sz w:val="28"/>
          <w:szCs w:val="28"/>
          <w:lang w:eastAsia="en-AU"/>
        </w:rPr>
        <w:t>‘</w:t>
      </w:r>
      <w:r w:rsidR="00DB53DF" w:rsidRPr="00AC70C5">
        <w:rPr>
          <w:rFonts w:ascii="Arial" w:hAnsi="Arial" w:cs="Arial"/>
          <w:sz w:val="28"/>
          <w:szCs w:val="28"/>
          <w:lang w:eastAsia="en-AU"/>
        </w:rPr>
        <w:t>NDIS Act</w:t>
      </w:r>
      <w:r w:rsidR="00BA0589" w:rsidRPr="00AC70C5">
        <w:rPr>
          <w:rFonts w:ascii="Arial" w:hAnsi="Arial" w:cs="Arial"/>
          <w:sz w:val="28"/>
          <w:szCs w:val="28"/>
          <w:lang w:eastAsia="en-AU"/>
        </w:rPr>
        <w:t>’</w:t>
      </w:r>
      <w:r w:rsidR="00DB53DF" w:rsidRPr="00AC70C5">
        <w:rPr>
          <w:rFonts w:ascii="Arial" w:hAnsi="Arial" w:cs="Arial"/>
          <w:sz w:val="28"/>
          <w:szCs w:val="28"/>
          <w:lang w:eastAsia="en-AU"/>
        </w:rPr>
        <w:t>)</w:t>
      </w:r>
      <w:r w:rsidR="00A239B4" w:rsidRPr="00AC70C5">
        <w:rPr>
          <w:rFonts w:ascii="Arial" w:hAnsi="Arial" w:cs="Arial"/>
          <w:sz w:val="28"/>
          <w:szCs w:val="28"/>
          <w:lang w:eastAsia="en-AU"/>
        </w:rPr>
        <w:t xml:space="preserve"> </w:t>
      </w:r>
    </w:p>
    <w:p w14:paraId="32B3ADDD" w14:textId="4B92633E" w:rsidR="00654E34" w:rsidRPr="00BA0589" w:rsidRDefault="00A56630" w:rsidP="00A239B4">
      <w:pPr>
        <w:rPr>
          <w:rFonts w:ascii="Arial" w:hAnsi="Arial" w:cs="Arial"/>
          <w:color w:val="0000FF"/>
          <w:sz w:val="28"/>
          <w:szCs w:val="28"/>
          <w:u w:val="single"/>
          <w:lang w:eastAsia="en-AU"/>
        </w:rPr>
      </w:pPr>
      <w:hyperlink r:id="rId40" w:history="1">
        <w:r w:rsidRPr="00BA0589">
          <w:rPr>
            <w:rFonts w:ascii="Arial" w:hAnsi="Arial" w:cs="Arial"/>
            <w:color w:val="0000FF"/>
            <w:sz w:val="28"/>
            <w:szCs w:val="28"/>
            <w:u w:val="single"/>
            <w:lang w:eastAsia="en-AU"/>
          </w:rPr>
          <w:t>National Disability Insurance Scheme (Supports for Participants – Accounting for Compensation) Rules 2013</w:t>
        </w:r>
      </w:hyperlink>
      <w:r w:rsidR="001131B8" w:rsidRPr="00AC70C5">
        <w:rPr>
          <w:rFonts w:ascii="Arial" w:hAnsi="Arial" w:cs="Arial"/>
          <w:sz w:val="28"/>
          <w:szCs w:val="28"/>
          <w:lang w:eastAsia="en-AU"/>
        </w:rPr>
        <w:t xml:space="preserve"> (</w:t>
      </w:r>
      <w:r w:rsidR="00BA0589" w:rsidRPr="00AC70C5">
        <w:rPr>
          <w:rFonts w:ascii="Arial" w:hAnsi="Arial" w:cs="Arial"/>
          <w:sz w:val="28"/>
          <w:szCs w:val="28"/>
          <w:lang w:eastAsia="en-AU"/>
        </w:rPr>
        <w:t>‘</w:t>
      </w:r>
      <w:r w:rsidR="001131B8" w:rsidRPr="00AC70C5">
        <w:rPr>
          <w:rFonts w:ascii="Arial" w:hAnsi="Arial" w:cs="Arial"/>
          <w:sz w:val="28"/>
          <w:szCs w:val="28"/>
          <w:lang w:eastAsia="en-AU"/>
        </w:rPr>
        <w:t>Compensation Rules</w:t>
      </w:r>
      <w:r w:rsidR="00BA0589" w:rsidRPr="00AC70C5">
        <w:rPr>
          <w:rFonts w:ascii="Arial" w:hAnsi="Arial" w:cs="Arial"/>
          <w:sz w:val="28"/>
          <w:szCs w:val="28"/>
          <w:lang w:eastAsia="en-AU"/>
        </w:rPr>
        <w:t>’</w:t>
      </w:r>
      <w:r w:rsidR="001131B8" w:rsidRPr="00AC70C5">
        <w:rPr>
          <w:rFonts w:ascii="Arial" w:hAnsi="Arial" w:cs="Arial"/>
          <w:sz w:val="28"/>
          <w:szCs w:val="28"/>
          <w:lang w:eastAsia="en-AU"/>
        </w:rPr>
        <w:t>)</w:t>
      </w:r>
    </w:p>
    <w:p w14:paraId="5079F49E" w14:textId="77777777" w:rsidR="00DB19E8" w:rsidRDefault="00DB19E8" w:rsidP="009A394E">
      <w:pPr>
        <w:pStyle w:val="FICBodyText"/>
      </w:pPr>
    </w:p>
    <w:p w14:paraId="70C39701" w14:textId="0C5C6ACD" w:rsidR="00F27099" w:rsidRDefault="00786139" w:rsidP="009A394E">
      <w:pPr>
        <w:pStyle w:val="FICBodyText"/>
      </w:pPr>
      <w:r>
        <w:t xml:space="preserve">FIC’s clients </w:t>
      </w:r>
      <w:r w:rsidR="00DB53DF">
        <w:t xml:space="preserve">may have their NDIS entitlements affected by their </w:t>
      </w:r>
      <w:r w:rsidR="00F27099" w:rsidRPr="00F27099">
        <w:t>common law</w:t>
      </w:r>
      <w:r w:rsidR="00DB53DF">
        <w:t>.</w:t>
      </w:r>
    </w:p>
    <w:p w14:paraId="2E1EFCF7" w14:textId="77777777" w:rsidR="009A394E" w:rsidRPr="00F27099" w:rsidRDefault="009A394E" w:rsidP="009A394E">
      <w:pPr>
        <w:pStyle w:val="FICBodyText"/>
      </w:pPr>
    </w:p>
    <w:p w14:paraId="5650A79C" w14:textId="26CF3E75" w:rsidR="00F27099" w:rsidRDefault="00F27099" w:rsidP="009A394E">
      <w:pPr>
        <w:pStyle w:val="FICBodyText"/>
      </w:pPr>
      <w:r w:rsidRPr="00F27099">
        <w:t xml:space="preserve">Section 11 </w:t>
      </w:r>
      <w:r w:rsidR="00DA2BD6">
        <w:t xml:space="preserve">of the Act </w:t>
      </w:r>
      <w:r w:rsidRPr="00F27099">
        <w:t>defines what is ‘compensation’ for the purpose of the NDIS Act.</w:t>
      </w:r>
    </w:p>
    <w:p w14:paraId="7D933607" w14:textId="77777777" w:rsidR="009A394E" w:rsidRPr="00F27099" w:rsidRDefault="009A394E" w:rsidP="009A394E">
      <w:pPr>
        <w:pStyle w:val="FICBodyText"/>
      </w:pPr>
    </w:p>
    <w:p w14:paraId="2C40FD95" w14:textId="20CF0105" w:rsidR="00DA2BD6" w:rsidRPr="001131B8" w:rsidRDefault="00DA2BD6" w:rsidP="009A394E">
      <w:pPr>
        <w:pStyle w:val="FICBodyText"/>
      </w:pPr>
      <w:r w:rsidRPr="001131B8">
        <w:t xml:space="preserve">The Compensation Rules are regulations related to the assessment and determination of reasonable and necessary supports funded for participants under the NDIS. They address matters related to compensation and how it impacts the provision of supports to NDIS participants. </w:t>
      </w:r>
    </w:p>
    <w:p w14:paraId="50A8163F" w14:textId="0961C356" w:rsidR="00AF3D62" w:rsidRPr="0064317C" w:rsidRDefault="00AF3D62" w:rsidP="00AF3D62">
      <w:pPr>
        <w:spacing w:before="100" w:beforeAutospacing="1" w:after="100" w:afterAutospacing="1"/>
        <w:rPr>
          <w:rFonts w:ascii="Arial" w:hAnsi="Arial" w:cs="Arial"/>
          <w:sz w:val="28"/>
          <w:szCs w:val="28"/>
          <w:lang w:eastAsia="en-AU"/>
        </w:rPr>
      </w:pPr>
      <w:hyperlink r:id="rId41" w:history="1">
        <w:r w:rsidRPr="0064317C">
          <w:rPr>
            <w:rFonts w:ascii="Arial" w:hAnsi="Arial" w:cs="Arial"/>
            <w:i/>
            <w:iCs/>
            <w:color w:val="0000FF"/>
            <w:sz w:val="28"/>
            <w:szCs w:val="28"/>
            <w:u w:val="single"/>
            <w:lang w:eastAsia="en-AU"/>
          </w:rPr>
          <w:t xml:space="preserve">Sentencing Act 1991 </w:t>
        </w:r>
        <w:r w:rsidRPr="0064317C">
          <w:rPr>
            <w:rFonts w:ascii="Arial" w:hAnsi="Arial" w:cs="Arial"/>
            <w:color w:val="0000FF"/>
            <w:sz w:val="28"/>
            <w:szCs w:val="28"/>
            <w:u w:val="single"/>
            <w:lang w:eastAsia="en-AU"/>
          </w:rPr>
          <w:t>(Vic)</w:t>
        </w:r>
      </w:hyperlink>
      <w:r w:rsidR="00AC70C5" w:rsidRPr="00AC70C5">
        <w:rPr>
          <w:rFonts w:ascii="Arial" w:hAnsi="Arial" w:cs="Arial"/>
          <w:sz w:val="28"/>
          <w:szCs w:val="28"/>
        </w:rPr>
        <w:t xml:space="preserve"> </w:t>
      </w:r>
      <w:r w:rsidR="00AC70C5" w:rsidRPr="0003099D">
        <w:rPr>
          <w:rFonts w:ascii="Arial" w:hAnsi="Arial" w:cs="Arial"/>
          <w:sz w:val="28"/>
          <w:szCs w:val="28"/>
        </w:rPr>
        <w:t>(‘the Act’)</w:t>
      </w:r>
    </w:p>
    <w:p w14:paraId="5B6A449A" w14:textId="05192543" w:rsidR="00AF3D62" w:rsidRPr="00CD5677" w:rsidRDefault="00AF3D62" w:rsidP="00AF3D62">
      <w:pPr>
        <w:spacing w:before="100" w:beforeAutospacing="1" w:after="100" w:afterAutospacing="1"/>
        <w:rPr>
          <w:rFonts w:ascii="Arial" w:hAnsi="Arial" w:cs="Arial"/>
          <w:lang w:eastAsia="en-AU"/>
        </w:rPr>
      </w:pPr>
      <w:hyperlink r:id="rId42" w:history="1">
        <w:r w:rsidRPr="00CD5677">
          <w:rPr>
            <w:rFonts w:ascii="Arial" w:hAnsi="Arial" w:cs="Arial"/>
            <w:b/>
            <w:bCs/>
            <w:color w:val="0000FF"/>
            <w:u w:val="single"/>
            <w:lang w:eastAsia="en-AU"/>
          </w:rPr>
          <w:t>Section 85B</w:t>
        </w:r>
      </w:hyperlink>
      <w:r w:rsidRPr="00CD5677">
        <w:rPr>
          <w:rFonts w:ascii="Arial" w:hAnsi="Arial" w:cs="Arial"/>
          <w:b/>
          <w:bCs/>
          <w:lang w:eastAsia="en-AU"/>
        </w:rPr>
        <w:t> </w:t>
      </w:r>
    </w:p>
    <w:p w14:paraId="16D6C05C" w14:textId="65E1653B" w:rsidR="00AF3D62" w:rsidRPr="00CD5677" w:rsidRDefault="00AF3D62" w:rsidP="009A394E">
      <w:pPr>
        <w:pStyle w:val="FICBodyText"/>
      </w:pPr>
      <w:r w:rsidRPr="00CD5677">
        <w:t>This Act provides for the making of a compensation order against a person convicted of a crime.</w:t>
      </w:r>
      <w:r w:rsidR="000B42EC">
        <w:t xml:space="preserve"> </w:t>
      </w:r>
      <w:r w:rsidRPr="00CD5677">
        <w:t>Compensation paid to a person under a legal disability may be paid into Court.</w:t>
      </w:r>
    </w:p>
    <w:p w14:paraId="479E38ED" w14:textId="4A952496" w:rsidR="00AF3D62" w:rsidRPr="00804CCB" w:rsidRDefault="00AF3D62" w:rsidP="00AF3D62">
      <w:pPr>
        <w:spacing w:before="100" w:beforeAutospacing="1" w:after="100" w:afterAutospacing="1"/>
        <w:rPr>
          <w:rFonts w:ascii="Arial" w:hAnsi="Arial" w:cs="Arial"/>
          <w:i/>
          <w:iCs/>
          <w:sz w:val="28"/>
          <w:szCs w:val="28"/>
          <w:lang w:eastAsia="en-AU"/>
        </w:rPr>
      </w:pPr>
      <w:hyperlink r:id="rId43" w:history="1">
        <w:r w:rsidRPr="00804CCB">
          <w:rPr>
            <w:rFonts w:ascii="Arial" w:hAnsi="Arial" w:cs="Arial"/>
            <w:i/>
            <w:iCs/>
            <w:color w:val="0000FF"/>
            <w:sz w:val="28"/>
            <w:szCs w:val="28"/>
            <w:u w:val="single"/>
            <w:lang w:eastAsia="en-AU"/>
          </w:rPr>
          <w:t>Supreme Court (Miscellaneous Civil Proceedings) Rules 2018</w:t>
        </w:r>
      </w:hyperlink>
      <w:r w:rsidRPr="00804CCB">
        <w:rPr>
          <w:rFonts w:ascii="Arial" w:hAnsi="Arial" w:cs="Arial"/>
          <w:i/>
          <w:iCs/>
          <w:sz w:val="28"/>
          <w:szCs w:val="28"/>
          <w:lang w:eastAsia="en-AU"/>
        </w:rPr>
        <w:t> </w:t>
      </w:r>
      <w:r w:rsidR="00AC70C5" w:rsidRPr="0003099D">
        <w:rPr>
          <w:rFonts w:ascii="Arial" w:hAnsi="Arial" w:cs="Arial"/>
          <w:sz w:val="28"/>
          <w:szCs w:val="28"/>
        </w:rPr>
        <w:t xml:space="preserve">(‘the </w:t>
      </w:r>
      <w:r w:rsidR="00AC70C5">
        <w:rPr>
          <w:rFonts w:ascii="Arial" w:hAnsi="Arial" w:cs="Arial"/>
          <w:sz w:val="28"/>
          <w:szCs w:val="28"/>
        </w:rPr>
        <w:t>Rules</w:t>
      </w:r>
      <w:r w:rsidR="00AC70C5" w:rsidRPr="0003099D">
        <w:rPr>
          <w:rFonts w:ascii="Arial" w:hAnsi="Arial" w:cs="Arial"/>
          <w:sz w:val="28"/>
          <w:szCs w:val="28"/>
        </w:rPr>
        <w:t>’)</w:t>
      </w:r>
    </w:p>
    <w:p w14:paraId="1BFABC15" w14:textId="6CEA1087" w:rsidR="00AF3D62" w:rsidRPr="00CD5677" w:rsidRDefault="00AF3D62" w:rsidP="009A394E">
      <w:pPr>
        <w:pStyle w:val="FICBodyText"/>
      </w:pPr>
      <w:r w:rsidRPr="00CD5677">
        <w:t>Order 20 of the Rules provides for the Court to act as a Court of Disputed Returns.</w:t>
      </w:r>
      <w:r w:rsidR="000B42EC">
        <w:t xml:space="preserve"> </w:t>
      </w:r>
      <w:r w:rsidRPr="00CD5677">
        <w:t>Fees paid to commence a proceeding are paid into Court.</w:t>
      </w:r>
    </w:p>
    <w:p w14:paraId="33D87215" w14:textId="3072F1AC" w:rsidR="00844125" w:rsidRPr="008553F8" w:rsidRDefault="00844125" w:rsidP="00AF3D62">
      <w:pPr>
        <w:spacing w:before="100" w:beforeAutospacing="1" w:after="100" w:afterAutospacing="1"/>
        <w:rPr>
          <w:rFonts w:ascii="Arial" w:hAnsi="Arial" w:cs="Arial"/>
          <w:i/>
          <w:iCs/>
          <w:color w:val="0000FF"/>
          <w:sz w:val="28"/>
          <w:szCs w:val="28"/>
          <w:u w:val="single"/>
          <w:lang w:eastAsia="en-AU"/>
        </w:rPr>
      </w:pPr>
      <w:hyperlink r:id="rId44" w:history="1">
        <w:r w:rsidRPr="008553F8">
          <w:rPr>
            <w:rFonts w:ascii="Arial" w:hAnsi="Arial" w:cs="Arial"/>
            <w:i/>
            <w:iCs/>
            <w:color w:val="0000FF"/>
            <w:sz w:val="28"/>
            <w:szCs w:val="28"/>
            <w:u w:val="single"/>
          </w:rPr>
          <w:t xml:space="preserve">Transfer of Land Act 1958 </w:t>
        </w:r>
        <w:r w:rsidRPr="008553F8">
          <w:rPr>
            <w:rFonts w:ascii="Arial" w:hAnsi="Arial" w:cs="Arial"/>
            <w:color w:val="0000FF"/>
            <w:sz w:val="28"/>
            <w:szCs w:val="28"/>
            <w:u w:val="single"/>
          </w:rPr>
          <w:t>(Vic)</w:t>
        </w:r>
      </w:hyperlink>
    </w:p>
    <w:p w14:paraId="44AE0D8E" w14:textId="20A57724" w:rsidR="00844125" w:rsidRPr="00CD5677" w:rsidRDefault="00CD5677" w:rsidP="009A394E">
      <w:pPr>
        <w:pStyle w:val="FICBodyText"/>
      </w:pPr>
      <w:hyperlink r:id="rId45" w:history="1">
        <w:r w:rsidRPr="003D1400">
          <w:rPr>
            <w:b/>
            <w:bCs/>
            <w:color w:val="0000FF"/>
            <w:u w:val="single"/>
          </w:rPr>
          <w:t>Section 77(3)(d)</w:t>
        </w:r>
      </w:hyperlink>
      <w:r w:rsidRPr="00CD5677">
        <w:t xml:space="preserve"> </w:t>
      </w:r>
      <w:r w:rsidR="008335C2" w:rsidRPr="008335C2">
        <w:t xml:space="preserve">of the </w:t>
      </w:r>
      <w:r w:rsidR="008335C2" w:rsidRPr="008335C2">
        <w:rPr>
          <w:i/>
          <w:iCs/>
        </w:rPr>
        <w:t>Transfer of Land Act</w:t>
      </w:r>
      <w:r w:rsidR="008335C2" w:rsidRPr="008335C2">
        <w:t xml:space="preserve"> </w:t>
      </w:r>
      <w:r w:rsidR="008335C2" w:rsidRPr="00804CCB">
        <w:rPr>
          <w:i/>
          <w:iCs/>
        </w:rPr>
        <w:t>1958</w:t>
      </w:r>
      <w:r w:rsidR="008335C2" w:rsidRPr="008335C2">
        <w:t xml:space="preserve"> (Vic) provides for the payment of the residue (if any) into the Supreme Court under the provisions so far as they are applicable of s 69 of the </w:t>
      </w:r>
      <w:r w:rsidR="008335C2" w:rsidRPr="008335C2">
        <w:rPr>
          <w:i/>
          <w:iCs/>
        </w:rPr>
        <w:t>Trustee Act</w:t>
      </w:r>
      <w:r w:rsidR="0078530E">
        <w:rPr>
          <w:i/>
          <w:iCs/>
        </w:rPr>
        <w:t xml:space="preserve"> 1958</w:t>
      </w:r>
      <w:r w:rsidR="0078530E">
        <w:t xml:space="preserve"> (Vic)</w:t>
      </w:r>
      <w:r w:rsidR="008335C2" w:rsidRPr="008335C2">
        <w:rPr>
          <w:i/>
          <w:iCs/>
        </w:rPr>
        <w:t>.</w:t>
      </w:r>
    </w:p>
    <w:p w14:paraId="18ED804C" w14:textId="77777777" w:rsidR="009653BD" w:rsidRDefault="009653BD">
      <w:pPr>
        <w:spacing w:after="200" w:line="276" w:lineRule="auto"/>
        <w:rPr>
          <w:rFonts w:ascii="Arial" w:hAnsi="Arial" w:cs="Arial"/>
          <w:sz w:val="28"/>
          <w:szCs w:val="28"/>
        </w:rPr>
      </w:pPr>
      <w:r>
        <w:rPr>
          <w:rFonts w:ascii="Arial" w:hAnsi="Arial" w:cs="Arial"/>
          <w:sz w:val="28"/>
          <w:szCs w:val="28"/>
        </w:rPr>
        <w:br w:type="page"/>
      </w:r>
    </w:p>
    <w:p w14:paraId="7D0E3F40" w14:textId="4F4804D0" w:rsidR="00AF3D62" w:rsidRPr="005B4DE0" w:rsidRDefault="00AF3D62" w:rsidP="00AF3D62">
      <w:pPr>
        <w:spacing w:before="100" w:beforeAutospacing="1" w:after="100" w:afterAutospacing="1"/>
        <w:rPr>
          <w:rFonts w:ascii="Arial" w:hAnsi="Arial" w:cs="Arial"/>
          <w:sz w:val="28"/>
          <w:szCs w:val="28"/>
          <w:lang w:eastAsia="en-AU"/>
        </w:rPr>
      </w:pPr>
      <w:hyperlink r:id="rId46" w:history="1">
        <w:r w:rsidRPr="005B4DE0">
          <w:rPr>
            <w:rFonts w:ascii="Arial" w:hAnsi="Arial" w:cs="Arial"/>
            <w:i/>
            <w:iCs/>
            <w:color w:val="0000FF"/>
            <w:sz w:val="28"/>
            <w:szCs w:val="28"/>
            <w:u w:val="single"/>
            <w:lang w:eastAsia="en-AU"/>
          </w:rPr>
          <w:t xml:space="preserve">Trustee Act 1958 </w:t>
        </w:r>
        <w:r w:rsidRPr="005B4DE0">
          <w:rPr>
            <w:rFonts w:ascii="Arial" w:hAnsi="Arial" w:cs="Arial"/>
            <w:color w:val="0000FF"/>
            <w:sz w:val="28"/>
            <w:szCs w:val="28"/>
            <w:u w:val="single"/>
            <w:lang w:eastAsia="en-AU"/>
          </w:rPr>
          <w:t>(Vic)</w:t>
        </w:r>
      </w:hyperlink>
      <w:r w:rsidRPr="005B4DE0">
        <w:rPr>
          <w:rFonts w:ascii="Arial" w:hAnsi="Arial" w:cs="Arial"/>
          <w:sz w:val="28"/>
          <w:szCs w:val="28"/>
          <w:lang w:eastAsia="en-AU"/>
        </w:rPr>
        <w:t> </w:t>
      </w:r>
    </w:p>
    <w:p w14:paraId="269D8159" w14:textId="6C0DDE16" w:rsidR="00AF3D62" w:rsidRPr="00CD5677" w:rsidRDefault="00AF3D62" w:rsidP="009A394E">
      <w:pPr>
        <w:pStyle w:val="FICBodyText"/>
      </w:pPr>
      <w:r w:rsidRPr="00CD5677">
        <w:t>Where any person holds funds as trustee for another and wishes to pay the funds into Court, s</w:t>
      </w:r>
      <w:r w:rsidR="005B4DE0">
        <w:t xml:space="preserve"> </w:t>
      </w:r>
      <w:r w:rsidRPr="00CD5677">
        <w:t xml:space="preserve">69 of the Trustee Act allows that person to pay the funds into Court and, by so doing, free themselves from responsibilities, </w:t>
      </w:r>
      <w:r w:rsidR="0078530E">
        <w:t>for example</w:t>
      </w:r>
      <w:r w:rsidRPr="00CD5677">
        <w:t>:</w:t>
      </w:r>
    </w:p>
    <w:p w14:paraId="0377F9FE" w14:textId="6B0DE096" w:rsidR="00AF3D62" w:rsidRPr="00550D97" w:rsidRDefault="00AF3D62" w:rsidP="00AF3D62">
      <w:pPr>
        <w:spacing w:before="100" w:beforeAutospacing="1" w:after="100" w:afterAutospacing="1"/>
        <w:rPr>
          <w:rFonts w:ascii="Arial" w:hAnsi="Arial" w:cs="Arial"/>
          <w:b/>
          <w:bCs/>
          <w:color w:val="0000FF"/>
          <w:u w:val="single"/>
          <w:lang w:eastAsia="en-AU"/>
        </w:rPr>
      </w:pPr>
      <w:hyperlink r:id="rId47" w:history="1">
        <w:r w:rsidRPr="00550D97">
          <w:rPr>
            <w:rFonts w:ascii="Arial" w:hAnsi="Arial" w:cs="Arial"/>
            <w:b/>
            <w:bCs/>
            <w:color w:val="0000FF"/>
            <w:u w:val="single"/>
            <w:lang w:eastAsia="en-AU"/>
          </w:rPr>
          <w:t>Section 69</w:t>
        </w:r>
      </w:hyperlink>
    </w:p>
    <w:p w14:paraId="2CBE43C4" w14:textId="50842257" w:rsidR="00AF3D62" w:rsidRPr="00CD5677" w:rsidRDefault="00921823" w:rsidP="009A394E">
      <w:pPr>
        <w:pStyle w:val="FICDotpoints"/>
        <w:rPr>
          <w:lang w:eastAsia="en-AU"/>
        </w:rPr>
      </w:pPr>
      <w:r>
        <w:rPr>
          <w:lang w:eastAsia="en-AU"/>
        </w:rPr>
        <w:t>w</w:t>
      </w:r>
      <w:r w:rsidR="00AF3D62" w:rsidRPr="00CD5677">
        <w:rPr>
          <w:lang w:eastAsia="en-AU"/>
        </w:rPr>
        <w:t xml:space="preserve">here an Executor of a Will holds funds for a minor </w:t>
      </w:r>
      <w:r w:rsidR="00023FEF">
        <w:rPr>
          <w:lang w:eastAsia="en-AU"/>
        </w:rPr>
        <w:t>client</w:t>
      </w:r>
    </w:p>
    <w:p w14:paraId="1A3A7C6A" w14:textId="6BA61550" w:rsidR="00AF3D62" w:rsidRPr="00CD5677" w:rsidRDefault="00921823" w:rsidP="009A394E">
      <w:pPr>
        <w:pStyle w:val="FICDotpoints"/>
        <w:rPr>
          <w:lang w:eastAsia="en-AU"/>
        </w:rPr>
      </w:pPr>
      <w:r>
        <w:rPr>
          <w:lang w:eastAsia="en-AU"/>
        </w:rPr>
        <w:t>w</w:t>
      </w:r>
      <w:r w:rsidR="00AF3D62" w:rsidRPr="00CD5677">
        <w:rPr>
          <w:lang w:eastAsia="en-AU"/>
        </w:rPr>
        <w:t>here a person refuses to accept entitlement, or cannot be located</w:t>
      </w:r>
      <w:bookmarkStart w:id="1" w:name="_ftnref2"/>
      <w:r w:rsidR="00D93F7F">
        <w:rPr>
          <w:rStyle w:val="FootnoteReference"/>
          <w:lang w:eastAsia="en-AU"/>
        </w:rPr>
        <w:footnoteReference w:id="3"/>
      </w:r>
      <w:bookmarkEnd w:id="1"/>
    </w:p>
    <w:p w14:paraId="50C3A98D" w14:textId="0A4E5366" w:rsidR="00AF3D62" w:rsidRPr="009F6F5E" w:rsidRDefault="00AF3D62" w:rsidP="00AF3D62">
      <w:pPr>
        <w:spacing w:before="100" w:beforeAutospacing="1" w:after="100" w:afterAutospacing="1"/>
        <w:rPr>
          <w:rFonts w:ascii="Arial" w:hAnsi="Arial" w:cs="Arial"/>
          <w:i/>
          <w:iCs/>
          <w:color w:val="0000FF"/>
          <w:sz w:val="28"/>
          <w:szCs w:val="28"/>
          <w:u w:val="single"/>
          <w:lang w:eastAsia="en-AU"/>
        </w:rPr>
      </w:pPr>
      <w:hyperlink r:id="rId48" w:history="1">
        <w:r w:rsidRPr="009F6F5E">
          <w:rPr>
            <w:rFonts w:ascii="Arial" w:hAnsi="Arial" w:cs="Arial"/>
            <w:i/>
            <w:iCs/>
            <w:color w:val="0000FF"/>
            <w:sz w:val="28"/>
            <w:szCs w:val="28"/>
            <w:u w:val="single"/>
            <w:lang w:eastAsia="en-AU"/>
          </w:rPr>
          <w:t>Unclaimed Money Act 2008</w:t>
        </w:r>
      </w:hyperlink>
      <w:r w:rsidRPr="009F6F5E">
        <w:rPr>
          <w:rFonts w:ascii="Arial" w:hAnsi="Arial" w:cs="Arial"/>
          <w:i/>
          <w:iCs/>
          <w:color w:val="0000FF"/>
          <w:sz w:val="28"/>
          <w:szCs w:val="28"/>
          <w:u w:val="single"/>
          <w:lang w:eastAsia="en-AU"/>
        </w:rPr>
        <w:t xml:space="preserve"> </w:t>
      </w:r>
      <w:r w:rsidRPr="00626B19">
        <w:rPr>
          <w:rFonts w:ascii="Arial" w:hAnsi="Arial" w:cs="Arial"/>
          <w:color w:val="0000FF"/>
          <w:sz w:val="28"/>
          <w:szCs w:val="28"/>
          <w:u w:val="single"/>
          <w:lang w:eastAsia="en-AU"/>
        </w:rPr>
        <w:t>(Vic)</w:t>
      </w:r>
    </w:p>
    <w:p w14:paraId="7D4C6527" w14:textId="77777777" w:rsidR="00AF3D62" w:rsidRPr="006D5CE0" w:rsidRDefault="00AF3D62" w:rsidP="003E543F">
      <w:pPr>
        <w:pStyle w:val="FICBodyText"/>
        <w:rPr>
          <w:b/>
          <w:bCs/>
          <w:color w:val="auto"/>
        </w:rPr>
      </w:pPr>
      <w:r w:rsidRPr="006D5CE0">
        <w:rPr>
          <w:b/>
          <w:bCs/>
          <w:color w:val="auto"/>
        </w:rPr>
        <w:t>Section 87 </w:t>
      </w:r>
    </w:p>
    <w:p w14:paraId="76D18EB0" w14:textId="38FDB18F" w:rsidR="00AF3D62" w:rsidRPr="00CD5677" w:rsidRDefault="00AF3D62" w:rsidP="009A394E">
      <w:pPr>
        <w:pStyle w:val="FICBodyText"/>
      </w:pPr>
      <w:r w:rsidRPr="00CD5677">
        <w:t>If money has been paid into </w:t>
      </w:r>
      <w:hyperlink r:id="rId49" w:anchor="court" w:history="1">
        <w:r w:rsidRPr="00CD5677">
          <w:rPr>
            <w:color w:val="0000FF"/>
            <w:u w:val="single"/>
          </w:rPr>
          <w:t>Court</w:t>
        </w:r>
      </w:hyperlink>
      <w:r w:rsidRPr="00CD5677">
        <w:t> and no claim, application or other proceeding for or in respect of the money is made for a period of 15 years, at the end of the 15 year period of inactivity with respect to the money, the money must be paid into the Consolidated Fund.</w:t>
      </w:r>
    </w:p>
    <w:p w14:paraId="605BEA26" w14:textId="7CC57C0A" w:rsidR="00AF3D62" w:rsidRPr="00CD5677" w:rsidRDefault="00AF3D62" w:rsidP="004B243D">
      <w:pPr>
        <w:pStyle w:val="Heading1"/>
        <w:rPr>
          <w:b/>
          <w:lang w:eastAsia="en-AU"/>
        </w:rPr>
      </w:pPr>
      <w:r w:rsidRPr="004B243D">
        <w:t xml:space="preserve">Court </w:t>
      </w:r>
      <w:r w:rsidR="009A394E" w:rsidRPr="00CD5677">
        <w:rPr>
          <w:lang w:eastAsia="en-AU"/>
        </w:rPr>
        <w:t>administration generally </w:t>
      </w:r>
    </w:p>
    <w:p w14:paraId="4132A984" w14:textId="191DEA96" w:rsidR="00AF3D62" w:rsidRPr="004B243D" w:rsidRDefault="00AF3D62" w:rsidP="00AF3D62">
      <w:pPr>
        <w:spacing w:before="100" w:beforeAutospacing="1" w:after="100" w:afterAutospacing="1"/>
        <w:rPr>
          <w:rFonts w:ascii="Arial" w:hAnsi="Arial" w:cs="Arial"/>
          <w:sz w:val="28"/>
          <w:szCs w:val="28"/>
          <w:lang w:eastAsia="en-AU"/>
        </w:rPr>
      </w:pPr>
      <w:hyperlink r:id="rId50" w:history="1">
        <w:r w:rsidRPr="004B243D">
          <w:rPr>
            <w:rFonts w:ascii="Arial" w:hAnsi="Arial" w:cs="Arial"/>
            <w:i/>
            <w:iCs/>
            <w:color w:val="0000FF"/>
            <w:sz w:val="28"/>
            <w:szCs w:val="28"/>
            <w:u w:val="single"/>
            <w:lang w:eastAsia="en-AU"/>
          </w:rPr>
          <w:t>Court Services Victoria Act</w:t>
        </w:r>
      </w:hyperlink>
      <w:r w:rsidRPr="004B243D">
        <w:rPr>
          <w:rFonts w:ascii="Arial" w:hAnsi="Arial" w:cs="Arial"/>
          <w:i/>
          <w:iCs/>
          <w:sz w:val="28"/>
          <w:szCs w:val="28"/>
          <w:u w:val="single"/>
          <w:lang w:eastAsia="en-AU"/>
        </w:rPr>
        <w:t> </w:t>
      </w:r>
      <w:hyperlink r:id="rId51" w:history="1">
        <w:r w:rsidRPr="004B243D">
          <w:rPr>
            <w:rFonts w:ascii="Arial" w:hAnsi="Arial" w:cs="Arial"/>
            <w:i/>
            <w:iCs/>
            <w:color w:val="0000FF"/>
            <w:sz w:val="28"/>
            <w:szCs w:val="28"/>
            <w:u w:val="single"/>
            <w:lang w:eastAsia="en-AU"/>
          </w:rPr>
          <w:t>2014</w:t>
        </w:r>
      </w:hyperlink>
      <w:r w:rsidRPr="004B243D">
        <w:rPr>
          <w:rFonts w:ascii="Arial" w:hAnsi="Arial" w:cs="Arial"/>
          <w:sz w:val="28"/>
          <w:szCs w:val="28"/>
          <w:u w:val="single"/>
          <w:lang w:eastAsia="en-AU"/>
        </w:rPr>
        <w:t xml:space="preserve"> </w:t>
      </w:r>
      <w:r w:rsidRPr="004B243D">
        <w:rPr>
          <w:rFonts w:ascii="Arial" w:hAnsi="Arial" w:cs="Arial"/>
          <w:color w:val="0000FF"/>
          <w:sz w:val="28"/>
          <w:szCs w:val="28"/>
          <w:u w:val="single"/>
          <w:lang w:eastAsia="en-AU"/>
        </w:rPr>
        <w:t>(Vic)</w:t>
      </w:r>
      <w:r w:rsidRPr="004B243D">
        <w:rPr>
          <w:rFonts w:ascii="Arial" w:hAnsi="Arial" w:cs="Arial"/>
          <w:sz w:val="28"/>
          <w:szCs w:val="28"/>
          <w:lang w:eastAsia="en-AU"/>
        </w:rPr>
        <w:t> </w:t>
      </w:r>
    </w:p>
    <w:p w14:paraId="4F9E1481" w14:textId="3B316CF7" w:rsidR="00AF3D62" w:rsidRPr="00CD5677" w:rsidRDefault="00AF3D62" w:rsidP="009A394E">
      <w:pPr>
        <w:pStyle w:val="FICBodyText"/>
      </w:pPr>
      <w:r w:rsidRPr="00CD5677">
        <w:t xml:space="preserve">Court Services Victoria </w:t>
      </w:r>
      <w:r w:rsidR="00D763F3">
        <w:t>(</w:t>
      </w:r>
      <w:r w:rsidRPr="00CD5677">
        <w:t>CSV</w:t>
      </w:r>
      <w:r w:rsidR="00D763F3">
        <w:t>)</w:t>
      </w:r>
      <w:r w:rsidRPr="00CD5677">
        <w:t xml:space="preserve"> is a body corporate established on 1 July 2014, pursuant to the </w:t>
      </w:r>
      <w:r w:rsidRPr="00CD5677">
        <w:rPr>
          <w:i/>
          <w:iCs/>
        </w:rPr>
        <w:t>Court Services Victoria Act </w:t>
      </w:r>
      <w:r w:rsidRPr="00D763F3">
        <w:rPr>
          <w:i/>
          <w:iCs/>
        </w:rPr>
        <w:t>2014</w:t>
      </w:r>
      <w:r w:rsidRPr="00CD5677">
        <w:t xml:space="preserve"> </w:t>
      </w:r>
      <w:r w:rsidR="00D763F3">
        <w:t>(‘</w:t>
      </w:r>
      <w:r w:rsidRPr="00CD5677">
        <w:t>the CSV Act</w:t>
      </w:r>
      <w:r w:rsidR="00D763F3">
        <w:t>’)</w:t>
      </w:r>
      <w:r w:rsidRPr="00CD5677">
        <w:t>.</w:t>
      </w:r>
      <w:r w:rsidR="000B42EC">
        <w:t xml:space="preserve"> </w:t>
      </w:r>
      <w:r w:rsidRPr="00CD5677">
        <w:t>The object of the CSV Act is to support judicial independence in the administration of justice in Victoria by establishing CSV to provide the administrative services and facilities necessary for the Victorian Courts and</w:t>
      </w:r>
      <w:r w:rsidR="00D763F3">
        <w:t xml:space="preserve"> the </w:t>
      </w:r>
      <w:r w:rsidR="00D763F3" w:rsidRPr="00D763F3">
        <w:t>Victorian Civil and Administrative Tribunal</w:t>
      </w:r>
      <w:r w:rsidR="00D763F3">
        <w:t xml:space="preserve"> </w:t>
      </w:r>
      <w:r w:rsidRPr="00CD5677">
        <w:t>to operate independently of the direction of the executive branch of government.</w:t>
      </w:r>
    </w:p>
    <w:p w14:paraId="7C3FB655" w14:textId="77777777" w:rsidR="009A394E" w:rsidRDefault="009A394E" w:rsidP="009A394E">
      <w:pPr>
        <w:pStyle w:val="FICBodyText"/>
      </w:pPr>
    </w:p>
    <w:p w14:paraId="7E8573BF" w14:textId="4354403D" w:rsidR="00AF3D62" w:rsidRPr="00CD5677" w:rsidRDefault="00AF3D62" w:rsidP="009A394E">
      <w:pPr>
        <w:pStyle w:val="FICBodyText"/>
      </w:pPr>
      <w:r w:rsidRPr="00CD5677">
        <w:t>The function of CSV is to provide, or arrange for the provision of, administrative services and facilities necessary or desirable to support the judicial, quasi-judicial and administrative functions of the:</w:t>
      </w:r>
    </w:p>
    <w:p w14:paraId="60B67340" w14:textId="77777777" w:rsidR="00AF3D62" w:rsidRPr="00CD5677" w:rsidRDefault="00AF3D62" w:rsidP="009A394E">
      <w:pPr>
        <w:pStyle w:val="FICDotpoints"/>
        <w:rPr>
          <w:lang w:eastAsia="en-AU"/>
        </w:rPr>
      </w:pPr>
      <w:r w:rsidRPr="00CD5677">
        <w:rPr>
          <w:lang w:eastAsia="en-AU"/>
        </w:rPr>
        <w:t>Supreme Court of Victoria</w:t>
      </w:r>
    </w:p>
    <w:p w14:paraId="52704AAC" w14:textId="77777777" w:rsidR="00AF3D62" w:rsidRPr="00CD5677" w:rsidRDefault="00AF3D62" w:rsidP="009A394E">
      <w:pPr>
        <w:pStyle w:val="FICDotpoints"/>
        <w:rPr>
          <w:lang w:eastAsia="en-AU"/>
        </w:rPr>
      </w:pPr>
      <w:r w:rsidRPr="00CD5677">
        <w:rPr>
          <w:lang w:eastAsia="en-AU"/>
        </w:rPr>
        <w:t>County Court of Victoria</w:t>
      </w:r>
    </w:p>
    <w:p w14:paraId="38ED7BF5" w14:textId="77777777" w:rsidR="00AF3D62" w:rsidRPr="00CD5677" w:rsidRDefault="00AF3D62" w:rsidP="009A394E">
      <w:pPr>
        <w:pStyle w:val="FICDotpoints"/>
        <w:rPr>
          <w:lang w:eastAsia="en-AU"/>
        </w:rPr>
      </w:pPr>
      <w:r w:rsidRPr="00CD5677">
        <w:rPr>
          <w:lang w:eastAsia="en-AU"/>
        </w:rPr>
        <w:t>Magistrates’ Court</w:t>
      </w:r>
    </w:p>
    <w:p w14:paraId="09B926D2" w14:textId="77777777" w:rsidR="00AF3D62" w:rsidRPr="00CD5677" w:rsidRDefault="00AF3D62" w:rsidP="009A394E">
      <w:pPr>
        <w:pStyle w:val="FICDotpoints"/>
        <w:rPr>
          <w:lang w:eastAsia="en-AU"/>
        </w:rPr>
      </w:pPr>
      <w:r w:rsidRPr="00CD5677">
        <w:rPr>
          <w:lang w:eastAsia="en-AU"/>
        </w:rPr>
        <w:t>Victorian Civil and Administrative Tribunal</w:t>
      </w:r>
    </w:p>
    <w:p w14:paraId="1F12FE56" w14:textId="77777777" w:rsidR="00AF3D62" w:rsidRPr="00CD5677" w:rsidRDefault="00AF3D62" w:rsidP="009A394E">
      <w:pPr>
        <w:pStyle w:val="FICDotpoints"/>
        <w:rPr>
          <w:lang w:eastAsia="en-AU"/>
        </w:rPr>
      </w:pPr>
      <w:r w:rsidRPr="00CD5677">
        <w:rPr>
          <w:lang w:eastAsia="en-AU"/>
        </w:rPr>
        <w:t>Coroners Court of Victoria</w:t>
      </w:r>
    </w:p>
    <w:p w14:paraId="36B3FDFD" w14:textId="77777777" w:rsidR="00AF3D62" w:rsidRPr="00CD5677" w:rsidRDefault="00AF3D62" w:rsidP="009A394E">
      <w:pPr>
        <w:pStyle w:val="FICDotpoints"/>
        <w:rPr>
          <w:lang w:eastAsia="en-AU"/>
        </w:rPr>
      </w:pPr>
      <w:r w:rsidRPr="00CD5677">
        <w:rPr>
          <w:lang w:eastAsia="en-AU"/>
        </w:rPr>
        <w:t>Children’s Court</w:t>
      </w:r>
    </w:p>
    <w:p w14:paraId="32239719" w14:textId="77777777" w:rsidR="00AF3D62" w:rsidRPr="00CD5677" w:rsidRDefault="00AF3D62" w:rsidP="009A394E">
      <w:pPr>
        <w:pStyle w:val="FICBodyText"/>
      </w:pPr>
      <w:r w:rsidRPr="00CD5677">
        <w:t>and to enable the Judicial College of Victoria to perform its functions.</w:t>
      </w:r>
    </w:p>
    <w:p w14:paraId="1E2F4759" w14:textId="77777777" w:rsidR="009A394E" w:rsidRDefault="009A394E" w:rsidP="009A394E">
      <w:pPr>
        <w:pStyle w:val="FICBodyText"/>
      </w:pPr>
    </w:p>
    <w:p w14:paraId="1A6858CD" w14:textId="6F47525A" w:rsidR="00AF3D62" w:rsidRPr="00CD5677" w:rsidRDefault="00AF3D62" w:rsidP="009A394E">
      <w:pPr>
        <w:pStyle w:val="FICBodyText"/>
      </w:pPr>
      <w:r w:rsidRPr="00CD5677">
        <w:t xml:space="preserve">For further information see CSV’s website: </w:t>
      </w:r>
      <w:hyperlink r:id="rId52" w:history="1">
        <w:r w:rsidRPr="005242D2">
          <w:rPr>
            <w:color w:val="0000FF"/>
            <w:u w:val="single"/>
          </w:rPr>
          <w:t>https://www.courts.vic.gov.au/</w:t>
        </w:r>
      </w:hyperlink>
    </w:p>
    <w:p w14:paraId="7EE7BC33" w14:textId="77777777" w:rsidR="00CF03C8" w:rsidRDefault="00CF03C8">
      <w:pPr>
        <w:spacing w:after="200" w:line="276" w:lineRule="auto"/>
        <w:rPr>
          <w:rFonts w:ascii="Arial" w:eastAsia="Cambria" w:hAnsi="Arial"/>
          <w:bCs/>
          <w:color w:val="981E32"/>
          <w:sz w:val="32"/>
          <w:szCs w:val="32"/>
          <w:lang w:eastAsia="en-AU"/>
        </w:rPr>
      </w:pPr>
      <w:r>
        <w:rPr>
          <w:lang w:eastAsia="en-AU"/>
        </w:rPr>
        <w:br w:type="page"/>
      </w:r>
    </w:p>
    <w:p w14:paraId="30236539" w14:textId="4DA64667" w:rsidR="00AF3D62" w:rsidRPr="00CD5677" w:rsidRDefault="00AF3D62" w:rsidP="009A394E">
      <w:pPr>
        <w:pStyle w:val="Heading1"/>
        <w:rPr>
          <w:lang w:eastAsia="en-AU"/>
        </w:rPr>
      </w:pPr>
      <w:r w:rsidRPr="00CD5677">
        <w:rPr>
          <w:lang w:eastAsia="en-AU"/>
        </w:rPr>
        <w:lastRenderedPageBreak/>
        <w:t xml:space="preserve">Relating to </w:t>
      </w:r>
      <w:r w:rsidR="009A394E" w:rsidRPr="00CD5677">
        <w:rPr>
          <w:lang w:eastAsia="en-AU"/>
        </w:rPr>
        <w:t>operational matters </w:t>
      </w:r>
    </w:p>
    <w:p w14:paraId="58EF10C0" w14:textId="28E8E3AD" w:rsidR="00AF3D62" w:rsidRPr="00E63CA1" w:rsidRDefault="00AF3D62" w:rsidP="00AF3D62">
      <w:pPr>
        <w:spacing w:before="100" w:beforeAutospacing="1" w:after="100" w:afterAutospacing="1"/>
        <w:rPr>
          <w:rFonts w:ascii="Arial" w:hAnsi="Arial" w:cs="Arial"/>
          <w:sz w:val="28"/>
          <w:szCs w:val="28"/>
          <w:lang w:eastAsia="en-AU"/>
        </w:rPr>
      </w:pPr>
      <w:hyperlink r:id="rId53" w:history="1">
        <w:r w:rsidRPr="00E63CA1">
          <w:rPr>
            <w:rFonts w:ascii="Arial" w:hAnsi="Arial" w:cs="Arial"/>
            <w:i/>
            <w:iCs/>
            <w:color w:val="0000FF"/>
            <w:sz w:val="28"/>
            <w:szCs w:val="28"/>
            <w:u w:val="single"/>
            <w:lang w:eastAsia="en-AU"/>
          </w:rPr>
          <w:t>Guardianship and Administration Act 2019</w:t>
        </w:r>
      </w:hyperlink>
      <w:r w:rsidRPr="00E63CA1">
        <w:rPr>
          <w:rFonts w:ascii="Arial" w:hAnsi="Arial" w:cs="Arial"/>
          <w:sz w:val="28"/>
          <w:szCs w:val="28"/>
          <w:lang w:eastAsia="en-AU"/>
        </w:rPr>
        <w:t> </w:t>
      </w:r>
    </w:p>
    <w:p w14:paraId="0DF26D44" w14:textId="7563ADD6" w:rsidR="00F227B4" w:rsidRPr="001A548D" w:rsidRDefault="00F227B4" w:rsidP="006F6F9A">
      <w:pPr>
        <w:spacing w:before="100" w:beforeAutospacing="1" w:after="100" w:afterAutospacing="1"/>
        <w:rPr>
          <w:rFonts w:ascii="Arial" w:hAnsi="Arial" w:cs="Arial"/>
          <w:b/>
          <w:bCs/>
          <w:i/>
          <w:iCs/>
          <w:color w:val="0000FF"/>
          <w:u w:val="single"/>
          <w:lang w:eastAsia="en-AU"/>
        </w:rPr>
      </w:pPr>
      <w:r w:rsidRPr="00163504">
        <w:rPr>
          <w:rFonts w:ascii="Arial" w:hAnsi="Arial" w:cs="Arial"/>
          <w:b/>
          <w:bCs/>
          <w:i/>
          <w:iCs/>
          <w:color w:val="0000FF"/>
          <w:lang w:eastAsia="en-AU"/>
        </w:rPr>
        <w:t>Sections</w:t>
      </w:r>
      <w:r w:rsidRPr="00951C57">
        <w:rPr>
          <w:rFonts w:ascii="Arial" w:hAnsi="Arial" w:cs="Arial"/>
          <w:b/>
          <w:bCs/>
          <w:i/>
          <w:iCs/>
          <w:color w:val="0000FF"/>
          <w:lang w:eastAsia="en-AU"/>
        </w:rPr>
        <w:t xml:space="preserve"> </w:t>
      </w:r>
      <w:hyperlink r:id="rId54" w:history="1">
        <w:r w:rsidRPr="00951C57">
          <w:rPr>
            <w:rFonts w:ascii="Arial" w:hAnsi="Arial" w:cs="Arial"/>
            <w:b/>
            <w:bCs/>
            <w:i/>
            <w:iCs/>
            <w:color w:val="0000FF"/>
            <w:u w:val="single"/>
          </w:rPr>
          <w:t>8</w:t>
        </w:r>
      </w:hyperlink>
      <w:r w:rsidRPr="00951C57">
        <w:rPr>
          <w:rFonts w:ascii="Arial" w:hAnsi="Arial" w:cs="Arial"/>
          <w:b/>
          <w:bCs/>
          <w:i/>
          <w:iCs/>
          <w:color w:val="0000FF"/>
          <w:lang w:eastAsia="en-AU"/>
        </w:rPr>
        <w:t xml:space="preserve"> </w:t>
      </w:r>
      <w:r w:rsidRPr="00163504">
        <w:rPr>
          <w:rFonts w:ascii="Arial" w:hAnsi="Arial" w:cs="Arial"/>
          <w:b/>
          <w:bCs/>
          <w:i/>
          <w:iCs/>
          <w:color w:val="0000FF"/>
          <w:lang w:eastAsia="en-AU"/>
        </w:rPr>
        <w:t xml:space="preserve">and </w:t>
      </w:r>
      <w:hyperlink r:id="rId55" w:history="1">
        <w:r w:rsidRPr="00951C57">
          <w:rPr>
            <w:rFonts w:ascii="Arial" w:hAnsi="Arial" w:cs="Arial"/>
            <w:b/>
            <w:bCs/>
            <w:i/>
            <w:iCs/>
            <w:color w:val="0000FF"/>
            <w:u w:val="single"/>
          </w:rPr>
          <w:t>9</w:t>
        </w:r>
      </w:hyperlink>
      <w:r w:rsidR="002C3FF5">
        <w:rPr>
          <w:rFonts w:ascii="Arial" w:hAnsi="Arial" w:cs="Arial"/>
          <w:b/>
          <w:bCs/>
          <w:i/>
          <w:iCs/>
          <w:color w:val="0000FF"/>
          <w:u w:val="single"/>
        </w:rPr>
        <w:t xml:space="preserve"> </w:t>
      </w:r>
    </w:p>
    <w:p w14:paraId="3742C4BD" w14:textId="77777777" w:rsidR="002C3FF5" w:rsidRPr="002C3FF5" w:rsidRDefault="002C3FF5" w:rsidP="009A394E">
      <w:pPr>
        <w:pStyle w:val="Heading2"/>
        <w:rPr>
          <w:lang w:eastAsia="en-AU"/>
        </w:rPr>
      </w:pPr>
      <w:r w:rsidRPr="002C3FF5">
        <w:rPr>
          <w:lang w:eastAsia="en-AU"/>
        </w:rPr>
        <w:t>Guidance for guardians and administrators</w:t>
      </w:r>
    </w:p>
    <w:p w14:paraId="1C48FA24" w14:textId="17E8C46B" w:rsidR="00F227B4" w:rsidRDefault="002C3FF5" w:rsidP="009A394E">
      <w:pPr>
        <w:pStyle w:val="FICBodyText"/>
      </w:pPr>
      <w:r w:rsidRPr="002C3FF5">
        <w:t xml:space="preserve">The </w:t>
      </w:r>
      <w:r w:rsidR="00F625F7">
        <w:rPr>
          <w:i/>
          <w:iCs/>
        </w:rPr>
        <w:t>Guardianship and Administration Act</w:t>
      </w:r>
      <w:r w:rsidRPr="002C3FF5">
        <w:t xml:space="preserve"> sets out principles and powers for substitute decision making by guardians and administrations that reflect a more contemporary understanding of decision</w:t>
      </w:r>
      <w:r>
        <w:t>-</w:t>
      </w:r>
      <w:r w:rsidRPr="002C3FF5">
        <w:t>making capacity and disability. This provides guidance for guardians and administrators when making decisions for a person they represent. This will help them ensure that the person’s will and preferences direct the decision making as far as possible.</w:t>
      </w:r>
    </w:p>
    <w:p w14:paraId="7CB3F24F" w14:textId="77777777" w:rsidR="009A394E" w:rsidRDefault="009A394E" w:rsidP="009A394E">
      <w:pPr>
        <w:pStyle w:val="FICBodyText"/>
      </w:pPr>
    </w:p>
    <w:p w14:paraId="3C328DBB" w14:textId="0FEFADCC" w:rsidR="002D3611" w:rsidRPr="002C3FF5" w:rsidRDefault="002D3611" w:rsidP="009A394E">
      <w:pPr>
        <w:pStyle w:val="FICBodyText"/>
      </w:pPr>
      <w:r>
        <w:t xml:space="preserve">Whilst these sections do not apply to FIC, </w:t>
      </w:r>
      <w:r w:rsidR="00BF3F4D">
        <w:t xml:space="preserve">as the Senior Master’s administration of the funds is a judicial function, FIC’s </w:t>
      </w:r>
      <w:r w:rsidR="00BC3276">
        <w:t>staff are guided by these principles</w:t>
      </w:r>
      <w:r w:rsidR="00857ED3">
        <w:t xml:space="preserve"> when considering the </w:t>
      </w:r>
      <w:r w:rsidR="00302AD7">
        <w:t>requests and needs of clients.</w:t>
      </w:r>
    </w:p>
    <w:p w14:paraId="666275CE" w14:textId="5C7F2D5C" w:rsidR="00AF3D62" w:rsidRPr="00DB3BF9" w:rsidRDefault="00AF3D62" w:rsidP="00AF3D62">
      <w:pPr>
        <w:spacing w:before="100" w:beforeAutospacing="1" w:after="100" w:afterAutospacing="1"/>
        <w:rPr>
          <w:rFonts w:ascii="Arial" w:hAnsi="Arial" w:cs="Arial"/>
          <w:b/>
          <w:bCs/>
          <w:color w:val="0000FF"/>
          <w:u w:val="single"/>
          <w:lang w:eastAsia="en-AU"/>
        </w:rPr>
      </w:pPr>
      <w:hyperlink r:id="rId56" w:history="1">
        <w:r w:rsidRPr="00DB3BF9">
          <w:rPr>
            <w:rFonts w:ascii="Arial" w:hAnsi="Arial" w:cs="Arial"/>
            <w:b/>
            <w:bCs/>
            <w:color w:val="0000FF"/>
            <w:u w:val="single"/>
            <w:lang w:eastAsia="en-AU"/>
          </w:rPr>
          <w:t>Section 179 - Matters before a Court</w:t>
        </w:r>
      </w:hyperlink>
    </w:p>
    <w:p w14:paraId="6A4E5ACA" w14:textId="2BBD44CD" w:rsidR="00AF3D62" w:rsidRDefault="00AF3D62" w:rsidP="009A394E">
      <w:pPr>
        <w:pStyle w:val="FICBodyText"/>
      </w:pPr>
      <w:r w:rsidRPr="00CD5677">
        <w:t>Especially s 179(3) - Funds ordered to be paid to persons under a disability must be paid into Court and, unless a Court otherwise orders, paid to an Administrator or State Trustees.</w:t>
      </w:r>
    </w:p>
    <w:p w14:paraId="5AFDFA5B" w14:textId="03EDF913" w:rsidR="00AF3D62" w:rsidRPr="00163C74" w:rsidRDefault="00AF3D62" w:rsidP="00AF3D62">
      <w:pPr>
        <w:spacing w:before="100" w:beforeAutospacing="1" w:after="100" w:afterAutospacing="1"/>
        <w:rPr>
          <w:rFonts w:ascii="Arial" w:hAnsi="Arial" w:cs="Arial"/>
          <w:sz w:val="28"/>
          <w:szCs w:val="28"/>
          <w:lang w:eastAsia="en-AU"/>
        </w:rPr>
      </w:pPr>
      <w:hyperlink r:id="rId57" w:history="1">
        <w:r w:rsidRPr="00163C74">
          <w:rPr>
            <w:rFonts w:ascii="Arial" w:hAnsi="Arial" w:cs="Arial"/>
            <w:i/>
            <w:iCs/>
            <w:color w:val="0000FF"/>
            <w:sz w:val="28"/>
            <w:szCs w:val="28"/>
            <w:u w:val="single"/>
            <w:lang w:eastAsia="en-AU"/>
          </w:rPr>
          <w:t xml:space="preserve">Income Tax Assessment Act 1936 </w:t>
        </w:r>
      </w:hyperlink>
      <w:hyperlink r:id="rId58" w:history="1">
        <w:r w:rsidRPr="00163C74">
          <w:rPr>
            <w:rFonts w:ascii="Arial" w:hAnsi="Arial" w:cs="Arial"/>
            <w:color w:val="0000FF"/>
            <w:sz w:val="28"/>
            <w:szCs w:val="28"/>
            <w:u w:val="single"/>
            <w:lang w:eastAsia="en-AU"/>
          </w:rPr>
          <w:t>(Cth)</w:t>
        </w:r>
      </w:hyperlink>
      <w:r w:rsidRPr="00163C74">
        <w:rPr>
          <w:rFonts w:ascii="Arial" w:hAnsi="Arial" w:cs="Arial"/>
          <w:sz w:val="28"/>
          <w:szCs w:val="28"/>
          <w:lang w:eastAsia="en-AU"/>
        </w:rPr>
        <w:t> </w:t>
      </w:r>
    </w:p>
    <w:p w14:paraId="5C7A6261" w14:textId="72766C46" w:rsidR="00AF3D62" w:rsidRPr="001B22BE" w:rsidRDefault="00AF3D62" w:rsidP="00AF3D62">
      <w:pPr>
        <w:spacing w:before="100" w:beforeAutospacing="1" w:after="100" w:afterAutospacing="1"/>
        <w:rPr>
          <w:rFonts w:ascii="Arial" w:hAnsi="Arial" w:cs="Arial"/>
          <w:b/>
          <w:bCs/>
          <w:color w:val="0000FF"/>
          <w:u w:val="single"/>
          <w:lang w:eastAsia="en-AU"/>
        </w:rPr>
      </w:pPr>
      <w:hyperlink r:id="rId59" w:history="1">
        <w:r w:rsidRPr="001B22BE">
          <w:rPr>
            <w:rFonts w:ascii="Arial" w:hAnsi="Arial" w:cs="Arial"/>
            <w:b/>
            <w:bCs/>
            <w:color w:val="0000FF"/>
            <w:u w:val="single"/>
            <w:lang w:eastAsia="en-AU"/>
          </w:rPr>
          <w:t>Section 98</w:t>
        </w:r>
      </w:hyperlink>
    </w:p>
    <w:p w14:paraId="5E1CFD9A" w14:textId="59C5F38C" w:rsidR="00AF3D62" w:rsidRPr="00CD5677" w:rsidRDefault="00AF3D62" w:rsidP="009A394E">
      <w:pPr>
        <w:pStyle w:val="FICBodyText"/>
      </w:pPr>
      <w:r w:rsidRPr="00CD5677">
        <w:t xml:space="preserve">Section 98 provides that the Senior Master is liable to pay tax in respect of </w:t>
      </w:r>
      <w:r w:rsidR="00EE5436">
        <w:t>t</w:t>
      </w:r>
      <w:r w:rsidRPr="00CD5677">
        <w:t>rust income as if it were the income of an individual.</w:t>
      </w:r>
      <w:r w:rsidR="000B42EC">
        <w:t xml:space="preserve"> </w:t>
      </w:r>
      <w:r w:rsidRPr="00CD5677">
        <w:t>That income is taxed at ordinary marginal rates.</w:t>
      </w:r>
    </w:p>
    <w:p w14:paraId="1939D909" w14:textId="7FD8DDEE" w:rsidR="00AF3D62" w:rsidRPr="001B22BE" w:rsidRDefault="00AF3D62" w:rsidP="00AF3D62">
      <w:pPr>
        <w:spacing w:before="100" w:beforeAutospacing="1" w:after="100" w:afterAutospacing="1"/>
        <w:rPr>
          <w:rFonts w:ascii="Arial" w:hAnsi="Arial" w:cs="Arial"/>
          <w:b/>
          <w:bCs/>
          <w:color w:val="0000FF"/>
          <w:u w:val="single"/>
          <w:lang w:eastAsia="en-AU"/>
        </w:rPr>
      </w:pPr>
      <w:hyperlink r:id="rId60" w:history="1">
        <w:r w:rsidRPr="001B22BE">
          <w:rPr>
            <w:rFonts w:ascii="Arial" w:hAnsi="Arial" w:cs="Arial"/>
            <w:b/>
            <w:bCs/>
            <w:color w:val="0000FF"/>
            <w:u w:val="single"/>
            <w:lang w:eastAsia="en-AU"/>
          </w:rPr>
          <w:t>Section 99A</w:t>
        </w:r>
      </w:hyperlink>
    </w:p>
    <w:p w14:paraId="5B47EACF" w14:textId="36A805E8" w:rsidR="00AF3D62" w:rsidRPr="00CD5677" w:rsidRDefault="00AF3D62" w:rsidP="009A394E">
      <w:pPr>
        <w:pStyle w:val="FICBodyText"/>
      </w:pPr>
      <w:r w:rsidRPr="00CD5677">
        <w:t>Governs taxation of income earned by funds held where there is no person "presently entitled".</w:t>
      </w:r>
      <w:r w:rsidR="000B42EC">
        <w:t xml:space="preserve"> </w:t>
      </w:r>
      <w:r w:rsidRPr="00CD5677">
        <w:t>Such income is taxed at the top marginal rate plus the Medicare levy.</w:t>
      </w:r>
    </w:p>
    <w:p w14:paraId="7107FE68" w14:textId="29D54B53" w:rsidR="00AF3D62" w:rsidRPr="00CD5677" w:rsidRDefault="00AF3D62" w:rsidP="00830158">
      <w:pPr>
        <w:pStyle w:val="Heading1"/>
        <w:rPr>
          <w:lang w:eastAsia="en-AU"/>
        </w:rPr>
      </w:pPr>
      <w:r w:rsidRPr="00CD5677">
        <w:rPr>
          <w:lang w:eastAsia="en-AU"/>
        </w:rPr>
        <w:t>Employment</w:t>
      </w:r>
      <w:r w:rsidR="00C9618B">
        <w:rPr>
          <w:lang w:eastAsia="en-AU"/>
        </w:rPr>
        <w:t>-</w:t>
      </w:r>
      <w:r w:rsidR="00830158" w:rsidRPr="00CD5677">
        <w:rPr>
          <w:lang w:eastAsia="en-AU"/>
        </w:rPr>
        <w:t>related legislation </w:t>
      </w:r>
    </w:p>
    <w:p w14:paraId="5AB7DB9C" w14:textId="2B535542" w:rsidR="00AF3D62" w:rsidRPr="00CD5677" w:rsidRDefault="00AF3D62" w:rsidP="00AF3D62">
      <w:pPr>
        <w:spacing w:before="100" w:beforeAutospacing="1" w:after="100" w:afterAutospacing="1"/>
        <w:rPr>
          <w:rFonts w:ascii="Arial" w:hAnsi="Arial" w:cs="Arial"/>
          <w:lang w:eastAsia="en-AU"/>
        </w:rPr>
      </w:pPr>
      <w:r w:rsidRPr="00CD5677">
        <w:rPr>
          <w:rFonts w:ascii="Arial" w:hAnsi="Arial" w:cs="Arial"/>
          <w:lang w:eastAsia="en-AU"/>
        </w:rPr>
        <w:t xml:space="preserve">Legislation may apply to the Senior Master in </w:t>
      </w:r>
      <w:r w:rsidR="00004CB9">
        <w:rPr>
          <w:rFonts w:ascii="Arial" w:hAnsi="Arial" w:cs="Arial"/>
          <w:lang w:eastAsia="en-AU"/>
        </w:rPr>
        <w:t>their</w:t>
      </w:r>
      <w:r w:rsidRPr="00CD5677">
        <w:rPr>
          <w:rFonts w:ascii="Arial" w:hAnsi="Arial" w:cs="Arial"/>
          <w:lang w:eastAsia="en-AU"/>
        </w:rPr>
        <w:t xml:space="preserve"> capacity as a person who holds and invests funds on behalf of others or as an employer.</w:t>
      </w:r>
      <w:r w:rsidR="000B42EC">
        <w:rPr>
          <w:rFonts w:ascii="Arial" w:hAnsi="Arial" w:cs="Arial"/>
          <w:lang w:eastAsia="en-AU"/>
        </w:rPr>
        <w:t xml:space="preserve"> </w:t>
      </w:r>
      <w:r w:rsidRPr="00CD5677">
        <w:rPr>
          <w:rFonts w:ascii="Arial" w:hAnsi="Arial" w:cs="Arial"/>
          <w:lang w:eastAsia="en-AU"/>
        </w:rPr>
        <w:t>The Senior Master complies with the applicable provisions of the relevant employment related legislation, including:</w:t>
      </w:r>
    </w:p>
    <w:p w14:paraId="5A70C504" w14:textId="60C13D18" w:rsidR="00AF3D62" w:rsidRPr="00CD5677" w:rsidRDefault="00AF3D62" w:rsidP="00C9618B">
      <w:pPr>
        <w:pStyle w:val="Heading2"/>
        <w:rPr>
          <w:lang w:eastAsia="en-AU"/>
        </w:rPr>
      </w:pPr>
      <w:r w:rsidRPr="00CD5677">
        <w:rPr>
          <w:lang w:eastAsia="en-AU"/>
        </w:rPr>
        <w:t xml:space="preserve">State </w:t>
      </w:r>
      <w:r w:rsidR="00830158" w:rsidRPr="00CD5677">
        <w:rPr>
          <w:lang w:eastAsia="en-AU"/>
        </w:rPr>
        <w:t>legislation</w:t>
      </w:r>
    </w:p>
    <w:p w14:paraId="33430006" w14:textId="057FFA68" w:rsidR="00AF3D62" w:rsidRPr="00C9618B" w:rsidRDefault="00AF3D62" w:rsidP="00AF3D62">
      <w:pPr>
        <w:numPr>
          <w:ilvl w:val="0"/>
          <w:numId w:val="11"/>
        </w:numPr>
        <w:spacing w:before="100" w:beforeAutospacing="1" w:after="100" w:afterAutospacing="1"/>
        <w:rPr>
          <w:rFonts w:ascii="Arial" w:hAnsi="Arial" w:cs="Arial"/>
          <w:sz w:val="28"/>
          <w:szCs w:val="28"/>
          <w:lang w:eastAsia="en-AU"/>
        </w:rPr>
      </w:pPr>
      <w:hyperlink r:id="rId61" w:history="1">
        <w:r w:rsidRPr="00C9618B">
          <w:rPr>
            <w:rFonts w:ascii="Arial" w:hAnsi="Arial" w:cs="Arial"/>
            <w:i/>
            <w:iCs/>
            <w:color w:val="0000FF"/>
            <w:sz w:val="28"/>
            <w:szCs w:val="28"/>
            <w:u w:val="single"/>
            <w:lang w:eastAsia="en-AU"/>
          </w:rPr>
          <w:t xml:space="preserve">Equal Opportunity Act 2010 </w:t>
        </w:r>
      </w:hyperlink>
      <w:hyperlink r:id="rId62" w:history="1">
        <w:r w:rsidRPr="00C9618B">
          <w:rPr>
            <w:rFonts w:ascii="Arial" w:hAnsi="Arial" w:cs="Arial"/>
            <w:color w:val="0000FF"/>
            <w:sz w:val="28"/>
            <w:szCs w:val="28"/>
            <w:u w:val="single"/>
            <w:lang w:eastAsia="en-AU"/>
          </w:rPr>
          <w:t>(</w:t>
        </w:r>
      </w:hyperlink>
      <w:hyperlink r:id="rId63" w:history="1">
        <w:r w:rsidRPr="00C9618B">
          <w:rPr>
            <w:rFonts w:ascii="Arial" w:hAnsi="Arial" w:cs="Arial"/>
            <w:color w:val="0000FF"/>
            <w:sz w:val="28"/>
            <w:szCs w:val="28"/>
            <w:u w:val="single"/>
            <w:lang w:eastAsia="en-AU"/>
          </w:rPr>
          <w:t>Vic</w:t>
        </w:r>
      </w:hyperlink>
      <w:hyperlink r:id="rId64" w:history="1">
        <w:r w:rsidRPr="00C9618B">
          <w:rPr>
            <w:rFonts w:ascii="Arial" w:hAnsi="Arial" w:cs="Arial"/>
            <w:color w:val="0000FF"/>
            <w:sz w:val="28"/>
            <w:szCs w:val="28"/>
            <w:u w:val="single"/>
            <w:lang w:eastAsia="en-AU"/>
          </w:rPr>
          <w:t>)</w:t>
        </w:r>
      </w:hyperlink>
    </w:p>
    <w:p w14:paraId="2C64AA4B" w14:textId="0D12507D" w:rsidR="00AF3D62" w:rsidRPr="00C9618B" w:rsidRDefault="00AF3D62" w:rsidP="00AF3D62">
      <w:pPr>
        <w:numPr>
          <w:ilvl w:val="0"/>
          <w:numId w:val="11"/>
        </w:numPr>
        <w:spacing w:before="100" w:beforeAutospacing="1" w:after="100" w:afterAutospacing="1"/>
        <w:rPr>
          <w:rFonts w:ascii="Arial" w:hAnsi="Arial" w:cs="Arial"/>
          <w:sz w:val="28"/>
          <w:szCs w:val="28"/>
          <w:lang w:eastAsia="en-AU"/>
        </w:rPr>
      </w:pPr>
      <w:hyperlink r:id="rId65" w:history="1">
        <w:r w:rsidRPr="00C9618B">
          <w:rPr>
            <w:rFonts w:ascii="Arial" w:hAnsi="Arial" w:cs="Arial"/>
            <w:i/>
            <w:iCs/>
            <w:color w:val="0000FF"/>
            <w:sz w:val="28"/>
            <w:szCs w:val="28"/>
            <w:u w:val="single"/>
            <w:lang w:eastAsia="en-AU"/>
          </w:rPr>
          <w:t>Occupational Health &amp; Safety Act</w:t>
        </w:r>
        <w:r w:rsidR="00C9618B">
          <w:rPr>
            <w:rFonts w:ascii="Arial" w:hAnsi="Arial" w:cs="Arial"/>
            <w:i/>
            <w:iCs/>
            <w:color w:val="0000FF"/>
            <w:sz w:val="28"/>
            <w:szCs w:val="28"/>
            <w:u w:val="single"/>
            <w:lang w:eastAsia="en-AU"/>
          </w:rPr>
          <w:t xml:space="preserve"> </w:t>
        </w:r>
        <w:r w:rsidRPr="00C9618B">
          <w:rPr>
            <w:rFonts w:ascii="Arial" w:hAnsi="Arial" w:cs="Arial"/>
            <w:i/>
            <w:iCs/>
            <w:color w:val="0000FF"/>
            <w:sz w:val="28"/>
            <w:szCs w:val="28"/>
            <w:u w:val="single"/>
            <w:lang w:eastAsia="en-AU"/>
          </w:rPr>
          <w:t xml:space="preserve">2004 </w:t>
        </w:r>
      </w:hyperlink>
      <w:hyperlink r:id="rId66" w:history="1">
        <w:r w:rsidRPr="00C9618B">
          <w:rPr>
            <w:rFonts w:ascii="Arial" w:hAnsi="Arial" w:cs="Arial"/>
            <w:color w:val="0000FF"/>
            <w:sz w:val="28"/>
            <w:szCs w:val="28"/>
            <w:u w:val="single"/>
            <w:lang w:eastAsia="en-AU"/>
          </w:rPr>
          <w:t>(Vic)</w:t>
        </w:r>
      </w:hyperlink>
    </w:p>
    <w:p w14:paraId="2CE5B6FF" w14:textId="12A67C7E" w:rsidR="00AF3D62" w:rsidRPr="00C9618B" w:rsidRDefault="00AF3D62" w:rsidP="00AF3D62">
      <w:pPr>
        <w:numPr>
          <w:ilvl w:val="0"/>
          <w:numId w:val="11"/>
        </w:numPr>
        <w:spacing w:before="100" w:beforeAutospacing="1" w:after="100" w:afterAutospacing="1"/>
        <w:rPr>
          <w:rFonts w:ascii="Arial" w:hAnsi="Arial" w:cs="Arial"/>
          <w:sz w:val="28"/>
          <w:szCs w:val="28"/>
          <w:lang w:eastAsia="en-AU"/>
        </w:rPr>
      </w:pPr>
      <w:hyperlink r:id="rId67" w:history="1">
        <w:r w:rsidRPr="00C9618B">
          <w:rPr>
            <w:rFonts w:ascii="Arial" w:hAnsi="Arial" w:cs="Arial"/>
            <w:i/>
            <w:iCs/>
            <w:color w:val="0000FF"/>
            <w:sz w:val="28"/>
            <w:szCs w:val="28"/>
            <w:u w:val="single"/>
            <w:lang w:eastAsia="en-AU"/>
          </w:rPr>
          <w:t xml:space="preserve">Payroll Tax Act 2007 </w:t>
        </w:r>
      </w:hyperlink>
      <w:hyperlink r:id="rId68" w:history="1">
        <w:r w:rsidRPr="00C9618B">
          <w:rPr>
            <w:rFonts w:ascii="Arial" w:hAnsi="Arial" w:cs="Arial"/>
            <w:color w:val="0000FF"/>
            <w:sz w:val="28"/>
            <w:szCs w:val="28"/>
            <w:u w:val="single"/>
            <w:lang w:eastAsia="en-AU"/>
          </w:rPr>
          <w:t>(Vic)</w:t>
        </w:r>
      </w:hyperlink>
    </w:p>
    <w:p w14:paraId="03AA0D83" w14:textId="58B39B94" w:rsidR="00AF3D62" w:rsidRPr="00CD5677" w:rsidRDefault="00AF3D62" w:rsidP="00C9618B">
      <w:pPr>
        <w:pStyle w:val="Heading2"/>
        <w:rPr>
          <w:lang w:eastAsia="en-AU"/>
        </w:rPr>
      </w:pPr>
      <w:r w:rsidRPr="00CD5677">
        <w:rPr>
          <w:lang w:eastAsia="en-AU"/>
        </w:rPr>
        <w:lastRenderedPageBreak/>
        <w:t xml:space="preserve">Commonwealth </w:t>
      </w:r>
      <w:r w:rsidR="00830158" w:rsidRPr="00CD5677">
        <w:rPr>
          <w:lang w:eastAsia="en-AU"/>
        </w:rPr>
        <w:t>legislation</w:t>
      </w:r>
    </w:p>
    <w:p w14:paraId="2DD508E6" w14:textId="576FEA9B" w:rsidR="00AF3D62" w:rsidRPr="00C9618B" w:rsidRDefault="00AF3D62" w:rsidP="00AF3D62">
      <w:pPr>
        <w:numPr>
          <w:ilvl w:val="0"/>
          <w:numId w:val="12"/>
        </w:numPr>
        <w:spacing w:before="100" w:beforeAutospacing="1" w:after="100" w:afterAutospacing="1"/>
        <w:rPr>
          <w:rFonts w:ascii="Arial" w:hAnsi="Arial" w:cs="Arial"/>
          <w:sz w:val="28"/>
          <w:szCs w:val="28"/>
          <w:lang w:eastAsia="en-AU"/>
        </w:rPr>
      </w:pPr>
      <w:hyperlink r:id="rId69" w:history="1">
        <w:r w:rsidRPr="00C9618B">
          <w:rPr>
            <w:rFonts w:ascii="Arial" w:hAnsi="Arial" w:cs="Arial"/>
            <w:i/>
            <w:iCs/>
            <w:color w:val="0000FF"/>
            <w:sz w:val="28"/>
            <w:szCs w:val="28"/>
            <w:u w:val="single"/>
            <w:lang w:eastAsia="en-AU"/>
          </w:rPr>
          <w:t xml:space="preserve">Income Tax Assessment Act 1936 </w:t>
        </w:r>
      </w:hyperlink>
      <w:hyperlink r:id="rId70" w:history="1">
        <w:r w:rsidRPr="00C9618B">
          <w:rPr>
            <w:rFonts w:ascii="Arial" w:hAnsi="Arial" w:cs="Arial"/>
            <w:color w:val="0000FF"/>
            <w:sz w:val="28"/>
            <w:szCs w:val="28"/>
            <w:u w:val="single"/>
            <w:lang w:eastAsia="en-AU"/>
          </w:rPr>
          <w:t>(Cth)</w:t>
        </w:r>
      </w:hyperlink>
    </w:p>
    <w:p w14:paraId="60C31CC5" w14:textId="77777777" w:rsidR="00AF3D62" w:rsidRPr="00C9618B" w:rsidRDefault="00AF3D62" w:rsidP="00AF3D62">
      <w:pPr>
        <w:numPr>
          <w:ilvl w:val="0"/>
          <w:numId w:val="12"/>
        </w:numPr>
        <w:spacing w:before="100" w:beforeAutospacing="1" w:after="100" w:afterAutospacing="1"/>
        <w:rPr>
          <w:rFonts w:ascii="Arial" w:hAnsi="Arial" w:cs="Arial"/>
          <w:sz w:val="28"/>
          <w:szCs w:val="28"/>
          <w:lang w:eastAsia="en-AU"/>
        </w:rPr>
      </w:pPr>
      <w:hyperlink r:id="rId71" w:history="1">
        <w:r w:rsidRPr="00C9618B">
          <w:rPr>
            <w:rFonts w:ascii="Arial" w:hAnsi="Arial" w:cs="Arial"/>
            <w:i/>
            <w:iCs/>
            <w:color w:val="0000FF"/>
            <w:sz w:val="28"/>
            <w:szCs w:val="28"/>
            <w:u w:val="single"/>
            <w:lang w:eastAsia="en-AU"/>
          </w:rPr>
          <w:t xml:space="preserve">Fair Work Act 2009 </w:t>
        </w:r>
      </w:hyperlink>
      <w:hyperlink r:id="rId72" w:history="1">
        <w:r w:rsidRPr="00C9618B">
          <w:rPr>
            <w:rFonts w:ascii="Arial" w:hAnsi="Arial" w:cs="Arial"/>
            <w:color w:val="0000FF"/>
            <w:sz w:val="28"/>
            <w:szCs w:val="28"/>
            <w:u w:val="single"/>
            <w:lang w:eastAsia="en-AU"/>
          </w:rPr>
          <w:t>(Cth)</w:t>
        </w:r>
      </w:hyperlink>
    </w:p>
    <w:p w14:paraId="38339AC4" w14:textId="77777777" w:rsidR="00AF3D62" w:rsidRPr="00C9618B" w:rsidRDefault="00AF3D62" w:rsidP="00AF3D62">
      <w:pPr>
        <w:numPr>
          <w:ilvl w:val="0"/>
          <w:numId w:val="12"/>
        </w:numPr>
        <w:spacing w:before="100" w:beforeAutospacing="1" w:after="100" w:afterAutospacing="1"/>
        <w:rPr>
          <w:rFonts w:ascii="Arial" w:hAnsi="Arial" w:cs="Arial"/>
          <w:sz w:val="28"/>
          <w:szCs w:val="28"/>
          <w:lang w:eastAsia="en-AU"/>
        </w:rPr>
      </w:pPr>
      <w:hyperlink r:id="rId73" w:history="1">
        <w:r w:rsidRPr="00C9618B">
          <w:rPr>
            <w:rFonts w:ascii="Arial" w:hAnsi="Arial" w:cs="Arial"/>
            <w:i/>
            <w:iCs/>
            <w:color w:val="0000FF"/>
            <w:sz w:val="28"/>
            <w:szCs w:val="28"/>
            <w:u w:val="single"/>
            <w:lang w:eastAsia="en-AU"/>
          </w:rPr>
          <w:t xml:space="preserve">Fringe Benefits Tax Act 1986 </w:t>
        </w:r>
      </w:hyperlink>
      <w:hyperlink r:id="rId74" w:history="1">
        <w:r w:rsidRPr="00C9618B">
          <w:rPr>
            <w:rFonts w:ascii="Arial" w:hAnsi="Arial" w:cs="Arial"/>
            <w:color w:val="0000FF"/>
            <w:sz w:val="28"/>
            <w:szCs w:val="28"/>
            <w:u w:val="single"/>
            <w:lang w:eastAsia="en-AU"/>
          </w:rPr>
          <w:t>(Cth)</w:t>
        </w:r>
      </w:hyperlink>
      <w:r w:rsidRPr="00C9618B">
        <w:rPr>
          <w:rFonts w:ascii="Arial" w:hAnsi="Arial" w:cs="Arial"/>
          <w:b/>
          <w:bCs/>
          <w:sz w:val="28"/>
          <w:szCs w:val="28"/>
          <w:lang w:eastAsia="en-AU"/>
        </w:rPr>
        <w:t> </w:t>
      </w:r>
    </w:p>
    <w:p w14:paraId="2EC52BF1" w14:textId="6D3BFC25" w:rsidR="00AF3D62" w:rsidRPr="0011226E" w:rsidRDefault="00AF3D62" w:rsidP="00AF3D62">
      <w:pPr>
        <w:spacing w:before="100" w:beforeAutospacing="1" w:after="100" w:afterAutospacing="1"/>
        <w:rPr>
          <w:rFonts w:ascii="Arial" w:hAnsi="Arial" w:cs="Arial"/>
          <w:sz w:val="28"/>
          <w:szCs w:val="28"/>
          <w:lang w:eastAsia="en-AU"/>
        </w:rPr>
      </w:pPr>
      <w:hyperlink r:id="rId75" w:history="1">
        <w:r w:rsidRPr="0011226E">
          <w:rPr>
            <w:rFonts w:ascii="Arial" w:hAnsi="Arial" w:cs="Arial"/>
            <w:i/>
            <w:iCs/>
            <w:color w:val="0000FF"/>
            <w:sz w:val="28"/>
            <w:szCs w:val="28"/>
            <w:u w:val="single"/>
            <w:lang w:eastAsia="en-AU"/>
          </w:rPr>
          <w:t xml:space="preserve">Public Administration Act 2004 </w:t>
        </w:r>
      </w:hyperlink>
      <w:hyperlink r:id="rId76" w:history="1">
        <w:r w:rsidRPr="0011226E">
          <w:rPr>
            <w:rFonts w:ascii="Arial" w:hAnsi="Arial" w:cs="Arial"/>
            <w:color w:val="0000FF"/>
            <w:sz w:val="28"/>
            <w:szCs w:val="28"/>
            <w:u w:val="single"/>
            <w:lang w:eastAsia="en-AU"/>
          </w:rPr>
          <w:t>(Vic)</w:t>
        </w:r>
      </w:hyperlink>
      <w:r w:rsidRPr="0011226E">
        <w:rPr>
          <w:rFonts w:ascii="Arial" w:hAnsi="Arial" w:cs="Arial"/>
          <w:sz w:val="28"/>
          <w:szCs w:val="28"/>
          <w:lang w:eastAsia="en-AU"/>
        </w:rPr>
        <w:t> </w:t>
      </w:r>
      <w:r w:rsidR="00A2207F" w:rsidRPr="0003099D">
        <w:rPr>
          <w:rFonts w:ascii="Arial" w:hAnsi="Arial" w:cs="Arial"/>
          <w:sz w:val="28"/>
          <w:szCs w:val="28"/>
        </w:rPr>
        <w:t>(‘the Act’)</w:t>
      </w:r>
    </w:p>
    <w:p w14:paraId="5D33951D" w14:textId="64E40789" w:rsidR="00AF3D62" w:rsidRDefault="00303A52" w:rsidP="00830158">
      <w:pPr>
        <w:pStyle w:val="FICBodyText"/>
      </w:pPr>
      <w:r>
        <w:t>S</w:t>
      </w:r>
      <w:r w:rsidR="00AF3D62" w:rsidRPr="00CD5677">
        <w:t xml:space="preserve">taff employed </w:t>
      </w:r>
      <w:r w:rsidR="004D0072">
        <w:t>to work</w:t>
      </w:r>
      <w:r w:rsidR="004F1462">
        <w:t xml:space="preserve"> for</w:t>
      </w:r>
      <w:r w:rsidR="00AF3D62" w:rsidRPr="00CD5677">
        <w:t xml:space="preserve"> the Senior Master are Victorian Public Servants </w:t>
      </w:r>
      <w:r w:rsidR="005336AD">
        <w:t xml:space="preserve">who </w:t>
      </w:r>
      <w:r w:rsidR="00D90FA5">
        <w:t xml:space="preserve">are </w:t>
      </w:r>
      <w:r w:rsidR="005336AD">
        <w:t xml:space="preserve">employed </w:t>
      </w:r>
      <w:r w:rsidR="004F1462">
        <w:t>by</w:t>
      </w:r>
      <w:r w:rsidR="004D0072">
        <w:rPr>
          <w:i/>
          <w:iCs/>
        </w:rPr>
        <w:t xml:space="preserve"> </w:t>
      </w:r>
      <w:r w:rsidR="004D0072" w:rsidRPr="004D0072">
        <w:t>Court Services Victoria</w:t>
      </w:r>
      <w:r w:rsidR="00AF3D62" w:rsidRPr="00CD5677">
        <w:t>.</w:t>
      </w:r>
    </w:p>
    <w:p w14:paraId="462B02AE" w14:textId="77777777" w:rsidR="00830158" w:rsidRPr="00CD5677" w:rsidRDefault="00830158" w:rsidP="00830158">
      <w:pPr>
        <w:pStyle w:val="FICBodyText"/>
      </w:pPr>
    </w:p>
    <w:p w14:paraId="1EEC6E33" w14:textId="1DAB56C7" w:rsidR="00AF3D62" w:rsidRPr="00CD5677" w:rsidRDefault="00AF3D62" w:rsidP="00830158">
      <w:pPr>
        <w:pStyle w:val="FICBodyText"/>
      </w:pPr>
      <w:r w:rsidRPr="00CD5677">
        <w:t>All employees are bound by the provisions of the Act. The Act provides, </w:t>
      </w:r>
      <w:r w:rsidRPr="00CD5677">
        <w:rPr>
          <w:i/>
          <w:iCs/>
        </w:rPr>
        <w:t>inter alia</w:t>
      </w:r>
      <w:r w:rsidRPr="00CD5677">
        <w:t>, for the Public Sector Standards Commissioner to prepare and issue Codes of Conduct based on the public sector values.</w:t>
      </w:r>
      <w:r w:rsidR="000B42EC">
        <w:t xml:space="preserve"> </w:t>
      </w:r>
      <w:r w:rsidRPr="00CD5677">
        <w:t>The Victorian Public Sector</w:t>
      </w:r>
      <w:r w:rsidR="00C729CD">
        <w:t xml:space="preserve"> (</w:t>
      </w:r>
      <w:r w:rsidR="00C729CD" w:rsidRPr="00CD5677">
        <w:t>VPS</w:t>
      </w:r>
      <w:r w:rsidR="00C729CD">
        <w:t>)</w:t>
      </w:r>
      <w:r w:rsidRPr="00CD5677">
        <w:t xml:space="preserve"> Code of Conduct </w:t>
      </w:r>
      <w:r w:rsidR="0011226E">
        <w:t>(‘</w:t>
      </w:r>
      <w:r w:rsidRPr="00CD5677">
        <w:t>the Code</w:t>
      </w:r>
      <w:r w:rsidR="0011226E">
        <w:t>’)</w:t>
      </w:r>
      <w:r w:rsidRPr="00CD5677">
        <w:t xml:space="preserve"> is a public statement of how public sector organisations conduct their business and how they treat clients and colleagues.</w:t>
      </w:r>
      <w:r w:rsidR="000B42EC">
        <w:t xml:space="preserve"> </w:t>
      </w:r>
      <w:r w:rsidRPr="00CD5677">
        <w:t>The Code is binding on any person to whom it applies.</w:t>
      </w:r>
    </w:p>
    <w:p w14:paraId="64F56987" w14:textId="77777777" w:rsidR="00830158" w:rsidRDefault="00830158" w:rsidP="00830158">
      <w:pPr>
        <w:pStyle w:val="FICBodyText"/>
        <w:rPr>
          <w:b/>
          <w:bCs/>
        </w:rPr>
      </w:pPr>
    </w:p>
    <w:p w14:paraId="53E1BE32" w14:textId="3B257BA5" w:rsidR="00CF03C8" w:rsidRDefault="00AF3D62" w:rsidP="00CF03C8">
      <w:pPr>
        <w:pStyle w:val="FICBodyText"/>
      </w:pPr>
      <w:r w:rsidRPr="00CD5677">
        <w:rPr>
          <w:b/>
          <w:bCs/>
        </w:rPr>
        <w:t>Note:</w:t>
      </w:r>
      <w:r w:rsidRPr="00CD5677">
        <w:t> The Senior Master’s Code of Conduct – as set out in the FIC Policy &amp; Procedure Manual – incorporates the VPS Code of Conduct.</w:t>
      </w:r>
      <w:r w:rsidR="000B42EC">
        <w:t xml:space="preserve"> </w:t>
      </w:r>
      <w:r w:rsidRPr="00CD5677">
        <w:t>All FIC employees are subject to provisions of the Code.</w:t>
      </w:r>
      <w:r w:rsidR="000B42EC">
        <w:t xml:space="preserve"> </w:t>
      </w:r>
      <w:r w:rsidRPr="00CD5677">
        <w:t>Further, the Senior Master will enforce the provisions of the FIC and VPS Codes of Conduct, and the applicable provisions of the Act.</w:t>
      </w:r>
      <w:r w:rsidR="00A72586">
        <w:br/>
      </w:r>
    </w:p>
    <w:p w14:paraId="3A89EBAB" w14:textId="751DF068" w:rsidR="00CF03C8" w:rsidRPr="00A72586" w:rsidRDefault="0066620C" w:rsidP="00A71FD7">
      <w:pPr>
        <w:rPr>
          <w:b/>
          <w:i/>
          <w:iCs/>
          <w:color w:val="0000FF"/>
          <w:sz w:val="20"/>
          <w:szCs w:val="20"/>
        </w:rPr>
      </w:pPr>
      <w:hyperlink r:id="rId77" w:history="1">
        <w:r w:rsidRPr="00A72586">
          <w:rPr>
            <w:rStyle w:val="Hyperlink"/>
            <w:b w:val="0"/>
            <w:i/>
            <w:iCs/>
            <w:color w:val="0000FF"/>
            <w:sz w:val="28"/>
            <w:szCs w:val="20"/>
          </w:rPr>
          <w:t xml:space="preserve">Public Interest Disclosures Act 2012 </w:t>
        </w:r>
        <w:r w:rsidRPr="00A72586">
          <w:rPr>
            <w:rStyle w:val="Hyperlink"/>
            <w:b w:val="0"/>
            <w:color w:val="0000FF"/>
            <w:sz w:val="28"/>
            <w:szCs w:val="20"/>
          </w:rPr>
          <w:t>(Vic)</w:t>
        </w:r>
      </w:hyperlink>
      <w:r w:rsidR="00CF03C8" w:rsidRPr="00A72586">
        <w:rPr>
          <w:rFonts w:ascii="Arial" w:hAnsi="Arial"/>
          <w:b/>
          <w:i/>
          <w:iCs/>
          <w:color w:val="0000FF"/>
          <w:sz w:val="28"/>
          <w:szCs w:val="20"/>
        </w:rPr>
        <w:t xml:space="preserve"> </w:t>
      </w:r>
    </w:p>
    <w:p w14:paraId="66C60523" w14:textId="7FB414AB" w:rsidR="00AF3D62" w:rsidRPr="00CD5677" w:rsidRDefault="00AF3D62" w:rsidP="00AF3D62">
      <w:pPr>
        <w:spacing w:before="100" w:beforeAutospacing="1" w:after="100" w:afterAutospacing="1"/>
        <w:rPr>
          <w:rFonts w:ascii="Arial" w:hAnsi="Arial" w:cs="Arial"/>
          <w:lang w:eastAsia="en-AU"/>
        </w:rPr>
      </w:pPr>
      <w:r w:rsidRPr="00CD5677">
        <w:rPr>
          <w:rFonts w:ascii="Arial" w:hAnsi="Arial" w:cs="Arial"/>
          <w:b/>
          <w:bCs/>
          <w:lang w:eastAsia="en-AU"/>
        </w:rPr>
        <w:t>Section 9(3) </w:t>
      </w:r>
    </w:p>
    <w:p w14:paraId="68B610A0" w14:textId="25BE6DF1" w:rsidR="0066620C" w:rsidRPr="00CD5677" w:rsidRDefault="0066620C" w:rsidP="00830158">
      <w:pPr>
        <w:pStyle w:val="FICBodyText"/>
      </w:pPr>
      <w:r w:rsidRPr="00CD5677">
        <w:t xml:space="preserve">The </w:t>
      </w:r>
      <w:r w:rsidRPr="00C47268">
        <w:rPr>
          <w:i/>
          <w:iCs/>
        </w:rPr>
        <w:t>Public Interest Disclosures Act 2012</w:t>
      </w:r>
      <w:r w:rsidRPr="00CD5677">
        <w:t xml:space="preserve"> (Vic) </w:t>
      </w:r>
      <w:r w:rsidR="00C47268">
        <w:t>(‘</w:t>
      </w:r>
      <w:r w:rsidRPr="00CD5677">
        <w:t>the Act</w:t>
      </w:r>
      <w:r w:rsidR="00C47268">
        <w:t>’)</w:t>
      </w:r>
      <w:r w:rsidRPr="00CD5677">
        <w:t xml:space="preserve"> does not apply to the Court (s 9(3)).</w:t>
      </w:r>
      <w:r w:rsidR="000B42EC">
        <w:t xml:space="preserve"> </w:t>
      </w:r>
      <w:r w:rsidRPr="00CD5677">
        <w:t xml:space="preserve">However, the </w:t>
      </w:r>
      <w:r w:rsidRPr="00C47268">
        <w:rPr>
          <w:i/>
          <w:iCs/>
        </w:rPr>
        <w:t>Independent Broad-based Anti-corruption Commission Act 2011</w:t>
      </w:r>
      <w:r w:rsidRPr="00CD5677">
        <w:t xml:space="preserve"> (Vic) and </w:t>
      </w:r>
      <w:r w:rsidRPr="00C47268">
        <w:rPr>
          <w:i/>
          <w:iCs/>
        </w:rPr>
        <w:t>Judicial Commission of Victoria Act 2016</w:t>
      </w:r>
      <w:r w:rsidRPr="00CD5677">
        <w:t xml:space="preserve"> (Vic) apply to judicial officers</w:t>
      </w:r>
      <w:r w:rsidR="002F23B1">
        <w:t xml:space="preserve"> (see below)</w:t>
      </w:r>
      <w:r w:rsidRPr="00CD5677">
        <w:t>. Furthermore, Officers who believe that their disclosure of suspected fraud has not been properly dealt with may be able to report the matter to Victoria Police.</w:t>
      </w:r>
    </w:p>
    <w:p w14:paraId="23866371" w14:textId="77777777" w:rsidR="00830158" w:rsidRDefault="00830158" w:rsidP="00830158">
      <w:pPr>
        <w:pStyle w:val="FICBodyText"/>
      </w:pPr>
    </w:p>
    <w:p w14:paraId="030E0538" w14:textId="6C3BEE1D" w:rsidR="0066620C" w:rsidRPr="00CD5677" w:rsidRDefault="0066620C" w:rsidP="00830158">
      <w:pPr>
        <w:pStyle w:val="FICBodyText"/>
      </w:pPr>
      <w:r w:rsidRPr="00CD5677">
        <w:t>Despite the Act not applying to FIC, the Senior Master has directed that a person making such a disclosure or complaint will be protected as if the disclosure were made pursuant to the Act.</w:t>
      </w:r>
      <w:r w:rsidR="000B42EC">
        <w:t xml:space="preserve"> </w:t>
      </w:r>
      <w:r w:rsidRPr="00CD5677">
        <w:t xml:space="preserve">The Act provides protection against detrimental action taken against the discloser and the disclosee. </w:t>
      </w:r>
    </w:p>
    <w:p w14:paraId="0723631C" w14:textId="77777777" w:rsidR="00830158" w:rsidRDefault="00830158" w:rsidP="00830158">
      <w:pPr>
        <w:pStyle w:val="FICBodyText"/>
      </w:pPr>
    </w:p>
    <w:p w14:paraId="3821169C" w14:textId="4D898E95" w:rsidR="0066620C" w:rsidRPr="00CD5677" w:rsidRDefault="0066620C" w:rsidP="00830158">
      <w:pPr>
        <w:pStyle w:val="FICBodyText"/>
      </w:pPr>
      <w:r w:rsidRPr="00CD5677">
        <w:t xml:space="preserve">Additionally, the VPS Conduct of Conduct applies to all FIC staff and confirms that staff will be protected against discrimination for reporting unethical behaviour or wrongdoing providing that their claim is based on a reasonable </w:t>
      </w:r>
      <w:r w:rsidR="00DA3CC5" w:rsidRPr="00CD5677">
        <w:t>belief,</w:t>
      </w:r>
      <w:r w:rsidRPr="00CD5677">
        <w:t xml:space="preserve"> and they have reported the matter to the appropriate person.</w:t>
      </w:r>
      <w:r w:rsidR="000B42EC">
        <w:t xml:space="preserve"> </w:t>
      </w:r>
      <w:r w:rsidRPr="00CD5677">
        <w:t xml:space="preserve">This may be the Senior Master, the General </w:t>
      </w:r>
      <w:r w:rsidR="00DA3CC5" w:rsidRPr="00CD5677">
        <w:t>Manager,</w:t>
      </w:r>
      <w:r w:rsidRPr="00CD5677">
        <w:t xml:space="preserve"> or </w:t>
      </w:r>
      <w:r w:rsidR="00DA3CC5" w:rsidRPr="00CD5677">
        <w:t>their</w:t>
      </w:r>
      <w:r w:rsidRPr="00CD5677">
        <w:t xml:space="preserve"> Manager.</w:t>
      </w:r>
    </w:p>
    <w:p w14:paraId="43E79F47" w14:textId="085175CE" w:rsidR="00AF3D62" w:rsidRPr="00CD5677" w:rsidRDefault="00AF3D62" w:rsidP="00830158">
      <w:pPr>
        <w:pStyle w:val="Heading1"/>
        <w:rPr>
          <w:lang w:eastAsia="en-AU"/>
        </w:rPr>
      </w:pPr>
      <w:r w:rsidRPr="00CD5677">
        <w:rPr>
          <w:lang w:eastAsia="en-AU"/>
        </w:rPr>
        <w:t>The Senior Master as a Judicial Officer </w:t>
      </w:r>
    </w:p>
    <w:p w14:paraId="27D6341F" w14:textId="2C59B924" w:rsidR="00AF3D62" w:rsidRPr="00A33479" w:rsidRDefault="00AF3D62" w:rsidP="00AF3D62">
      <w:pPr>
        <w:spacing w:before="100" w:beforeAutospacing="1" w:after="100" w:afterAutospacing="1"/>
        <w:rPr>
          <w:rFonts w:ascii="Arial" w:hAnsi="Arial" w:cs="Arial"/>
          <w:sz w:val="28"/>
          <w:szCs w:val="28"/>
          <w:lang w:eastAsia="en-AU"/>
        </w:rPr>
      </w:pPr>
      <w:hyperlink r:id="rId78" w:history="1">
        <w:r w:rsidRPr="00A33479">
          <w:rPr>
            <w:rFonts w:ascii="Arial" w:hAnsi="Arial" w:cs="Arial"/>
            <w:i/>
            <w:iCs/>
            <w:color w:val="0000FF"/>
            <w:sz w:val="28"/>
            <w:szCs w:val="28"/>
            <w:u w:val="single"/>
            <w:lang w:eastAsia="en-AU"/>
          </w:rPr>
          <w:t xml:space="preserve">Independent Broad-based Anti-corruption Commission Act 2011 </w:t>
        </w:r>
      </w:hyperlink>
      <w:hyperlink r:id="rId79" w:history="1">
        <w:r w:rsidRPr="00A33479">
          <w:rPr>
            <w:rFonts w:ascii="Arial" w:hAnsi="Arial" w:cs="Arial"/>
            <w:color w:val="0000FF"/>
            <w:sz w:val="28"/>
            <w:szCs w:val="28"/>
            <w:u w:val="single"/>
            <w:lang w:eastAsia="en-AU"/>
          </w:rPr>
          <w:t>(Vic)</w:t>
        </w:r>
      </w:hyperlink>
      <w:r w:rsidRPr="00A33479">
        <w:rPr>
          <w:rFonts w:ascii="Arial" w:hAnsi="Arial" w:cs="Arial"/>
          <w:sz w:val="28"/>
          <w:szCs w:val="28"/>
          <w:lang w:eastAsia="en-AU"/>
        </w:rPr>
        <w:t> </w:t>
      </w:r>
    </w:p>
    <w:p w14:paraId="5F9A4E1F" w14:textId="14EA7A6F" w:rsidR="00AF3D62" w:rsidRPr="00CD5677" w:rsidRDefault="00AF3D62" w:rsidP="00830158">
      <w:pPr>
        <w:pStyle w:val="FICBodyText"/>
      </w:pPr>
      <w:r w:rsidRPr="00CD5677">
        <w:t xml:space="preserve">The Victorian parliament has introduced legislation for the establishment of an Independent Broad-based Anti-Corruption Commission </w:t>
      </w:r>
      <w:r w:rsidR="00F67BB8">
        <w:t>(</w:t>
      </w:r>
      <w:r w:rsidRPr="00CD5677">
        <w:t>IBAC</w:t>
      </w:r>
      <w:r w:rsidR="00F67BB8">
        <w:t>)</w:t>
      </w:r>
      <w:r w:rsidRPr="00CD5677">
        <w:t xml:space="preserve">. Its functions are broadly based and extend to most arms of government, including judges. The inclusion of judges does not </w:t>
      </w:r>
      <w:r w:rsidRPr="00CD5677">
        <w:lastRenderedPageBreak/>
        <w:t>mean there is a concern about the integrity and honesty of Victorian judges.</w:t>
      </w:r>
      <w:r w:rsidR="000B42EC">
        <w:t xml:space="preserve"> </w:t>
      </w:r>
      <w:r w:rsidRPr="00CD5677">
        <w:t>There has never been a case of a corrupt judge in Victoria.</w:t>
      </w:r>
    </w:p>
    <w:p w14:paraId="582402C6" w14:textId="77777777" w:rsidR="00830158" w:rsidRDefault="00830158" w:rsidP="00830158">
      <w:pPr>
        <w:pStyle w:val="FICBodyText"/>
      </w:pPr>
    </w:p>
    <w:p w14:paraId="3DB3D254" w14:textId="384F6009" w:rsidR="00AF3D62" w:rsidRPr="00CD5677" w:rsidRDefault="00AF3D62" w:rsidP="00830158">
      <w:pPr>
        <w:pStyle w:val="FICBodyText"/>
      </w:pPr>
      <w:r w:rsidRPr="00CD5677">
        <w:t xml:space="preserve">The IBAC Act makes it clear that only the conduct of a judicial officer is open to investigation, </w:t>
      </w:r>
      <w:r w:rsidRPr="00CD5677">
        <w:rPr>
          <w:b/>
          <w:bCs/>
        </w:rPr>
        <w:t>not the merits of a decision, order or judgment</w:t>
      </w:r>
      <w:r w:rsidRPr="00CD5677">
        <w:t xml:space="preserve"> made by the judicial officer. The IBAC must dismiss a complaint or a notification to the IBAC about the conduct of a judicial officer if the complaint or notification directly relates to the merits of a decision made, an order made or a judgment given by the judicial officer.</w:t>
      </w:r>
    </w:p>
    <w:p w14:paraId="3698BCE7" w14:textId="5B9A971A" w:rsidR="00AF3D62" w:rsidRPr="00CD5677" w:rsidRDefault="00830158" w:rsidP="00830158">
      <w:pPr>
        <w:pStyle w:val="FICBodyText"/>
      </w:pPr>
      <w:r>
        <w:br/>
      </w:r>
      <w:r w:rsidR="00AF3D62" w:rsidRPr="00CD5677">
        <w:t xml:space="preserve">For further information see IBAC’s website: </w:t>
      </w:r>
      <w:hyperlink r:id="rId80" w:history="1">
        <w:r w:rsidR="00AF3D62" w:rsidRPr="009940BB">
          <w:rPr>
            <w:color w:val="0000FF"/>
            <w:u w:val="single"/>
          </w:rPr>
          <w:t>http://www.ibac.vic.gov.au</w:t>
        </w:r>
      </w:hyperlink>
    </w:p>
    <w:p w14:paraId="1C93C256" w14:textId="24434FD9" w:rsidR="00AF3D62" w:rsidRPr="009940BB" w:rsidRDefault="00AF3D62" w:rsidP="00AF3D62">
      <w:pPr>
        <w:spacing w:before="100" w:beforeAutospacing="1" w:after="100" w:afterAutospacing="1"/>
        <w:rPr>
          <w:rFonts w:ascii="Arial" w:hAnsi="Arial" w:cs="Arial"/>
          <w:sz w:val="28"/>
          <w:szCs w:val="28"/>
          <w:lang w:eastAsia="en-AU"/>
        </w:rPr>
      </w:pPr>
      <w:hyperlink r:id="rId81" w:history="1">
        <w:r w:rsidRPr="009940BB">
          <w:rPr>
            <w:rFonts w:ascii="Arial" w:hAnsi="Arial" w:cs="Arial"/>
            <w:i/>
            <w:iCs/>
            <w:color w:val="0000FF"/>
            <w:sz w:val="28"/>
            <w:szCs w:val="28"/>
            <w:u w:val="single"/>
            <w:lang w:eastAsia="en-AU"/>
          </w:rPr>
          <w:t xml:space="preserve">Judicial Commission of Victoria Act 2016 </w:t>
        </w:r>
      </w:hyperlink>
      <w:hyperlink r:id="rId82" w:history="1">
        <w:r w:rsidRPr="009940BB">
          <w:rPr>
            <w:rFonts w:ascii="Arial" w:hAnsi="Arial" w:cs="Arial"/>
            <w:color w:val="0000FF"/>
            <w:sz w:val="28"/>
            <w:szCs w:val="28"/>
            <w:u w:val="single"/>
            <w:lang w:eastAsia="en-AU"/>
          </w:rPr>
          <w:t>(Vic)</w:t>
        </w:r>
      </w:hyperlink>
      <w:r w:rsidRPr="009940BB">
        <w:rPr>
          <w:rFonts w:ascii="Arial" w:hAnsi="Arial" w:cs="Arial"/>
          <w:sz w:val="28"/>
          <w:szCs w:val="28"/>
          <w:lang w:eastAsia="en-AU"/>
        </w:rPr>
        <w:t> </w:t>
      </w:r>
      <w:r w:rsidR="001A0E6A" w:rsidRPr="0003099D">
        <w:rPr>
          <w:rFonts w:ascii="Arial" w:hAnsi="Arial" w:cs="Arial"/>
          <w:sz w:val="28"/>
          <w:szCs w:val="28"/>
        </w:rPr>
        <w:t>(‘the Act’)</w:t>
      </w:r>
    </w:p>
    <w:p w14:paraId="6B931D9A" w14:textId="2E46D610" w:rsidR="00AF3D62" w:rsidRPr="00CD5677" w:rsidRDefault="00AF3D62" w:rsidP="00830158">
      <w:pPr>
        <w:pStyle w:val="FICBodyText"/>
      </w:pPr>
      <w:r w:rsidRPr="00CD5677">
        <w:t>The Act provides for investigations into the conduct or capacity of judicial officers and non-judicial officers of VCAT.</w:t>
      </w:r>
      <w:r w:rsidR="000B42EC">
        <w:t xml:space="preserve"> </w:t>
      </w:r>
      <w:r w:rsidRPr="00CD5677">
        <w:t xml:space="preserve">A complaint must be about the </w:t>
      </w:r>
      <w:r w:rsidRPr="00CD5677">
        <w:rPr>
          <w:b/>
          <w:bCs/>
        </w:rPr>
        <w:t>conduct or capacity</w:t>
      </w:r>
      <w:r w:rsidRPr="00CD5677">
        <w:t xml:space="preserve"> of a judicial officer or VCAT member.</w:t>
      </w:r>
      <w:r w:rsidR="000B42EC">
        <w:t xml:space="preserve"> </w:t>
      </w:r>
      <w:r w:rsidRPr="00CD5677">
        <w:t>The Commission cannot investigate complaints about the correctness of a decision made by a judicial officer or VCAT member. The Commission must dismiss complaints of this nature without taking any further action. If a person wishes to challenge the correctness of a decision, they may wish to seek legal advice about whether they have appeal or review rights to a higher court.</w:t>
      </w:r>
    </w:p>
    <w:p w14:paraId="0724FF1D" w14:textId="77777777" w:rsidR="00830158" w:rsidRDefault="00830158" w:rsidP="00830158">
      <w:pPr>
        <w:pStyle w:val="FICBodyText"/>
      </w:pPr>
    </w:p>
    <w:p w14:paraId="05E39E47" w14:textId="65F51B4B" w:rsidR="00AF3D62" w:rsidRPr="00590171" w:rsidRDefault="00AF3D62" w:rsidP="00830158">
      <w:pPr>
        <w:pStyle w:val="FICBodyText"/>
      </w:pPr>
      <w:r w:rsidRPr="00CD5677">
        <w:t>For further information see the Commission’s website: </w:t>
      </w:r>
      <w:hyperlink r:id="rId83" w:history="1">
        <w:r w:rsidRPr="00590171">
          <w:rPr>
            <w:color w:val="0000FF"/>
            <w:u w:val="single"/>
          </w:rPr>
          <w:t>www.judicialcommission.vic.gov.au</w:t>
        </w:r>
      </w:hyperlink>
    </w:p>
    <w:p w14:paraId="083BAAB1" w14:textId="20E66794" w:rsidR="00AF3D62" w:rsidRPr="00CD5677" w:rsidRDefault="00830158" w:rsidP="008B28BE">
      <w:pPr>
        <w:pStyle w:val="Heading1"/>
        <w:rPr>
          <w:lang w:eastAsia="en-AU"/>
        </w:rPr>
      </w:pPr>
      <w:r>
        <w:rPr>
          <w:lang w:eastAsia="en-AU"/>
        </w:rPr>
        <w:t>C</w:t>
      </w:r>
      <w:r w:rsidRPr="00CD5677">
        <w:rPr>
          <w:lang w:eastAsia="en-AU"/>
        </w:rPr>
        <w:t>onsidered indirectly relevant - voluntary compliance </w:t>
      </w:r>
    </w:p>
    <w:p w14:paraId="740FF1CF" w14:textId="7B10CA97" w:rsidR="00AF3D62" w:rsidRPr="00CD5677" w:rsidRDefault="00AF3D62" w:rsidP="00830158">
      <w:pPr>
        <w:pStyle w:val="FICBodyText"/>
      </w:pPr>
      <w:r w:rsidRPr="00CD5677">
        <w:t>As a judicial member of the Court, the Senior Master is not subject to legislation which excludes the Court from its operation.</w:t>
      </w:r>
      <w:r w:rsidR="000B42EC">
        <w:t xml:space="preserve"> </w:t>
      </w:r>
      <w:r w:rsidRPr="00CD5677">
        <w:t xml:space="preserve">However, where compliance with such indirectly relevant legislation, in the opinion of the Senior Master, ensures that the interests of </w:t>
      </w:r>
      <w:r w:rsidR="00321AF6">
        <w:t>clients</w:t>
      </w:r>
      <w:r w:rsidRPr="00CD5677">
        <w:t xml:space="preserve"> and other interested parties are protected, and where the provisions of such legislation represent "best practice", the Senior Master complies voluntarily with the relevant provisions.</w:t>
      </w:r>
    </w:p>
    <w:p w14:paraId="22BC842B" w14:textId="79657A91" w:rsidR="00AF3D62" w:rsidRPr="009C1C82" w:rsidRDefault="00AF3D62" w:rsidP="00AF3D62">
      <w:pPr>
        <w:spacing w:before="100" w:beforeAutospacing="1" w:after="100" w:afterAutospacing="1"/>
        <w:rPr>
          <w:rFonts w:ascii="Arial" w:hAnsi="Arial" w:cs="Arial"/>
          <w:sz w:val="28"/>
          <w:szCs w:val="28"/>
          <w:lang w:eastAsia="en-AU"/>
        </w:rPr>
      </w:pPr>
      <w:hyperlink r:id="rId84" w:history="1">
        <w:r w:rsidRPr="009C1C82">
          <w:rPr>
            <w:rFonts w:ascii="Arial" w:hAnsi="Arial" w:cs="Arial"/>
            <w:i/>
            <w:iCs/>
            <w:color w:val="0000FF"/>
            <w:sz w:val="28"/>
            <w:szCs w:val="28"/>
            <w:u w:val="single"/>
            <w:lang w:eastAsia="en-AU"/>
          </w:rPr>
          <w:t xml:space="preserve">Audit Act 1994 </w:t>
        </w:r>
      </w:hyperlink>
      <w:hyperlink r:id="rId85" w:history="1">
        <w:r w:rsidRPr="009C1C82">
          <w:rPr>
            <w:rFonts w:ascii="Arial" w:hAnsi="Arial" w:cs="Arial"/>
            <w:color w:val="0000FF"/>
            <w:sz w:val="28"/>
            <w:szCs w:val="28"/>
            <w:u w:val="single"/>
            <w:lang w:eastAsia="en-AU"/>
          </w:rPr>
          <w:t>(Vic)</w:t>
        </w:r>
      </w:hyperlink>
      <w:r w:rsidRPr="009C1C82">
        <w:rPr>
          <w:rFonts w:ascii="Arial" w:hAnsi="Arial" w:cs="Arial"/>
          <w:sz w:val="28"/>
          <w:szCs w:val="28"/>
          <w:lang w:eastAsia="en-AU"/>
        </w:rPr>
        <w:t> </w:t>
      </w:r>
    </w:p>
    <w:p w14:paraId="352723BD" w14:textId="54738D3A" w:rsidR="00AF3D62" w:rsidRPr="00CD5677" w:rsidRDefault="00AF3D62" w:rsidP="00830158">
      <w:pPr>
        <w:pStyle w:val="FICBodyText"/>
      </w:pPr>
      <w:r w:rsidRPr="00CD5677">
        <w:t>Whilst s</w:t>
      </w:r>
      <w:r w:rsidR="009C1C82">
        <w:t xml:space="preserve"> </w:t>
      </w:r>
      <w:r w:rsidRPr="00CD5677">
        <w:t xml:space="preserve">127 of the </w:t>
      </w:r>
      <w:r w:rsidRPr="00F15DAF">
        <w:rPr>
          <w:i/>
          <w:iCs/>
        </w:rPr>
        <w:t>Supreme Court Act</w:t>
      </w:r>
      <w:r w:rsidRPr="00F15DAF">
        <w:t xml:space="preserve"> </w:t>
      </w:r>
      <w:r w:rsidRPr="00F15DAF">
        <w:rPr>
          <w:i/>
          <w:iCs/>
        </w:rPr>
        <w:t>1986</w:t>
      </w:r>
      <w:r w:rsidRPr="00F15DAF">
        <w:t xml:space="preserve"> (Vic) </w:t>
      </w:r>
      <w:r w:rsidRPr="00CD5677">
        <w:t>requires the auditing of public moneys held by the Senior Master (i.e. only Common Fund No.</w:t>
      </w:r>
      <w:r w:rsidR="00F15DAF">
        <w:t xml:space="preserve"> </w:t>
      </w:r>
      <w:r w:rsidRPr="00CD5677">
        <w:t xml:space="preserve">1), the Senior Master has a </w:t>
      </w:r>
      <w:r w:rsidR="00FB5FE5" w:rsidRPr="00CD5677">
        <w:t>long-standing</w:t>
      </w:r>
      <w:r w:rsidRPr="00CD5677">
        <w:t xml:space="preserve"> invitation to the Auditor-General to audit all accounts of the Senior Master.</w:t>
      </w:r>
    </w:p>
    <w:p w14:paraId="3992D364" w14:textId="77777777" w:rsidR="00AF3D62" w:rsidRPr="00CD5677" w:rsidRDefault="00AF3D62" w:rsidP="00AF3D62">
      <w:pPr>
        <w:spacing w:before="100" w:beforeAutospacing="1" w:after="100" w:afterAutospacing="1"/>
        <w:rPr>
          <w:rFonts w:ascii="Arial" w:hAnsi="Arial" w:cs="Arial"/>
          <w:lang w:eastAsia="en-AU"/>
        </w:rPr>
      </w:pPr>
      <w:r w:rsidRPr="00CD5677">
        <w:rPr>
          <w:rFonts w:ascii="Arial" w:hAnsi="Arial" w:cs="Arial"/>
          <w:b/>
          <w:bCs/>
          <w:lang w:eastAsia="en-AU"/>
        </w:rPr>
        <w:t>Sections 24, 25</w:t>
      </w:r>
    </w:p>
    <w:p w14:paraId="50C472FA" w14:textId="1FC20FD1" w:rsidR="00AF3D62" w:rsidRPr="00CD5677" w:rsidRDefault="00AF3D62" w:rsidP="00830158">
      <w:pPr>
        <w:pStyle w:val="FICBodyText"/>
      </w:pPr>
      <w:r w:rsidRPr="00CD5677">
        <w:t>Section 16G of the </w:t>
      </w:r>
      <w:r w:rsidRPr="001A0E6A">
        <w:t>Audit Act</w:t>
      </w:r>
      <w:r w:rsidRPr="00CD5677">
        <w:t> requires the Auditor</w:t>
      </w:r>
      <w:r w:rsidR="006D5CE0">
        <w:t>-</w:t>
      </w:r>
      <w:r w:rsidRPr="00CD5677">
        <w:t>General to conduct financial audits in the same manner as statutory audits when so invited, but s</w:t>
      </w:r>
      <w:r w:rsidR="006D5CE0">
        <w:t xml:space="preserve"> </w:t>
      </w:r>
      <w:r w:rsidRPr="00CD5677">
        <w:t>25 makes it clear that it </w:t>
      </w:r>
      <w:r w:rsidRPr="00CD5677">
        <w:rPr>
          <w:b/>
          <w:bCs/>
        </w:rPr>
        <w:t>does not </w:t>
      </w:r>
      <w:r w:rsidRPr="00CD5677">
        <w:t>extend to reporting matters relating to waste, probity and financial prudence to Parliament under s</w:t>
      </w:r>
      <w:r w:rsidR="006D5CE0">
        <w:t xml:space="preserve"> </w:t>
      </w:r>
      <w:r w:rsidRPr="00CD5677">
        <w:t>3A.</w:t>
      </w:r>
    </w:p>
    <w:p w14:paraId="1B7BBDE2" w14:textId="23803C9A" w:rsidR="00AF3D62" w:rsidRPr="006D5CE0" w:rsidRDefault="00AF3D62" w:rsidP="00AF3D62">
      <w:pPr>
        <w:spacing w:before="100" w:beforeAutospacing="1" w:after="100" w:afterAutospacing="1"/>
        <w:rPr>
          <w:rFonts w:ascii="Arial" w:hAnsi="Arial" w:cs="Arial"/>
          <w:sz w:val="28"/>
          <w:szCs w:val="28"/>
          <w:lang w:eastAsia="en-AU"/>
        </w:rPr>
      </w:pPr>
      <w:hyperlink r:id="rId86" w:history="1">
        <w:r w:rsidRPr="006D5CE0">
          <w:rPr>
            <w:rFonts w:ascii="Arial" w:hAnsi="Arial" w:cs="Arial"/>
            <w:i/>
            <w:iCs/>
            <w:color w:val="0000FF"/>
            <w:sz w:val="28"/>
            <w:szCs w:val="28"/>
            <w:u w:val="single"/>
            <w:lang w:eastAsia="en-AU"/>
          </w:rPr>
          <w:t xml:space="preserve">Charter of Human Rights and Responsibilities Act 2006 </w:t>
        </w:r>
      </w:hyperlink>
      <w:hyperlink r:id="rId87" w:history="1">
        <w:r w:rsidRPr="006D5CE0">
          <w:rPr>
            <w:rFonts w:ascii="Arial" w:hAnsi="Arial" w:cs="Arial"/>
            <w:color w:val="0000FF"/>
            <w:sz w:val="28"/>
            <w:szCs w:val="28"/>
            <w:u w:val="single"/>
            <w:lang w:eastAsia="en-AU"/>
          </w:rPr>
          <w:t>(Vic)</w:t>
        </w:r>
      </w:hyperlink>
      <w:r w:rsidR="000B42EC" w:rsidRPr="006D5CE0">
        <w:rPr>
          <w:rFonts w:ascii="Arial" w:hAnsi="Arial" w:cs="Arial"/>
          <w:sz w:val="28"/>
          <w:szCs w:val="28"/>
          <w:lang w:eastAsia="en-AU"/>
        </w:rPr>
        <w:t xml:space="preserve"> </w:t>
      </w:r>
      <w:r w:rsidR="00161545" w:rsidRPr="006D5CE0">
        <w:rPr>
          <w:rFonts w:ascii="Arial" w:hAnsi="Arial" w:cs="Arial"/>
          <w:sz w:val="28"/>
          <w:szCs w:val="28"/>
          <w:lang w:eastAsia="en-AU"/>
        </w:rPr>
        <w:t>(</w:t>
      </w:r>
      <w:r w:rsidR="006D5CE0" w:rsidRPr="006D5CE0">
        <w:rPr>
          <w:rFonts w:ascii="Arial" w:hAnsi="Arial" w:cs="Arial"/>
          <w:sz w:val="28"/>
          <w:szCs w:val="28"/>
          <w:lang w:eastAsia="en-AU"/>
        </w:rPr>
        <w:t>‘</w:t>
      </w:r>
      <w:r w:rsidR="00161545" w:rsidRPr="006D5CE0">
        <w:rPr>
          <w:rFonts w:ascii="Arial" w:hAnsi="Arial" w:cs="Arial"/>
          <w:sz w:val="28"/>
          <w:szCs w:val="28"/>
          <w:lang w:eastAsia="en-AU"/>
        </w:rPr>
        <w:t>the Charter</w:t>
      </w:r>
      <w:r w:rsidR="006D5CE0" w:rsidRPr="006D5CE0">
        <w:rPr>
          <w:rFonts w:ascii="Arial" w:hAnsi="Arial" w:cs="Arial"/>
          <w:sz w:val="28"/>
          <w:szCs w:val="28"/>
          <w:lang w:eastAsia="en-AU"/>
        </w:rPr>
        <w:t>’</w:t>
      </w:r>
      <w:r w:rsidR="00161545" w:rsidRPr="006D5CE0">
        <w:rPr>
          <w:rFonts w:ascii="Arial" w:hAnsi="Arial" w:cs="Arial"/>
          <w:sz w:val="28"/>
          <w:szCs w:val="28"/>
          <w:lang w:eastAsia="en-AU"/>
        </w:rPr>
        <w:t>)</w:t>
      </w:r>
    </w:p>
    <w:p w14:paraId="06247277" w14:textId="0834682B" w:rsidR="00097744" w:rsidRDefault="00097744" w:rsidP="00830158">
      <w:pPr>
        <w:pStyle w:val="FICBodyText"/>
      </w:pPr>
      <w:r w:rsidRPr="00097744">
        <w:t>The Charter sets out the basic rights, freedoms and responsibilities of all people in Victoria as well as the responsibility of public authorities.</w:t>
      </w:r>
    </w:p>
    <w:p w14:paraId="5AFF9ACB" w14:textId="77777777" w:rsidR="00830158" w:rsidRPr="00097744" w:rsidRDefault="00830158" w:rsidP="00830158">
      <w:pPr>
        <w:pStyle w:val="FICBodyText"/>
      </w:pPr>
    </w:p>
    <w:p w14:paraId="3F47FC72" w14:textId="42AAC7B3" w:rsidR="00097744" w:rsidRDefault="00097744" w:rsidP="00830158">
      <w:pPr>
        <w:pStyle w:val="FICBodyText"/>
      </w:pPr>
      <w:r w:rsidRPr="00097744">
        <w:lastRenderedPageBreak/>
        <w:t>The Charter requires public authorities, such as Victorian state and local government departments and agencies, and people delivering services on behalf of government, to promote and act consistently with the human rights in the Charter.</w:t>
      </w:r>
      <w:r w:rsidR="000B42EC">
        <w:t xml:space="preserve"> </w:t>
      </w:r>
      <w:r w:rsidRPr="00097744">
        <w:t xml:space="preserve">Whilst the Charter does not apply directly to FIC or the Court, it is important that all staff are aware of its requirements and treat </w:t>
      </w:r>
      <w:r w:rsidR="00F439AD">
        <w:t>clients</w:t>
      </w:r>
      <w:r w:rsidRPr="00097744">
        <w:t xml:space="preserve"> and their carers according to the Charter’s principles of Freedom, Respect, Equality and Dignity.</w:t>
      </w:r>
    </w:p>
    <w:p w14:paraId="72EB8DA1" w14:textId="77777777" w:rsidR="00830158" w:rsidRPr="00097744" w:rsidRDefault="00830158" w:rsidP="00830158">
      <w:pPr>
        <w:pStyle w:val="FICBodyText"/>
      </w:pPr>
    </w:p>
    <w:p w14:paraId="75305181" w14:textId="4E8CF7E8" w:rsidR="00AF3D62" w:rsidRPr="00CD5677" w:rsidRDefault="00C34916" w:rsidP="00830158">
      <w:pPr>
        <w:pStyle w:val="FICBodyText"/>
      </w:pPr>
      <w:r>
        <w:t xml:space="preserve">All FIC staff understand that they </w:t>
      </w:r>
      <w:r w:rsidRPr="00C34916">
        <w:t xml:space="preserve">all have a part to play in embedding a human rights culture into </w:t>
      </w:r>
      <w:r>
        <w:t>their</w:t>
      </w:r>
      <w:r w:rsidRPr="00C34916">
        <w:t xml:space="preserve"> everyday work to ensure better outcomes for Victorians.</w:t>
      </w:r>
      <w:r>
        <w:t xml:space="preserve"> </w:t>
      </w:r>
      <w:r w:rsidR="00AA751B">
        <w:t>As such, all staff have att</w:t>
      </w:r>
      <w:r w:rsidR="001B70E4">
        <w:t>ended t</w:t>
      </w:r>
      <w:r w:rsidR="00F439AD" w:rsidRPr="00097744">
        <w:t>he Victorian Equal Opportunity &amp; Human Rights Commission</w:t>
      </w:r>
      <w:r w:rsidR="001B70E4">
        <w:t>’s</w:t>
      </w:r>
      <w:r w:rsidR="00F439AD" w:rsidRPr="00097744">
        <w:t xml:space="preserve"> </w:t>
      </w:r>
      <w:r w:rsidR="001B70E4">
        <w:t>training</w:t>
      </w:r>
      <w:r w:rsidR="00F439AD" w:rsidRPr="00097744">
        <w:t xml:space="preserve"> on Charter rights and obligations and capability to contribute to a strong human rights culture.</w:t>
      </w:r>
    </w:p>
    <w:p w14:paraId="42BFA80E" w14:textId="77777777" w:rsidR="00830158" w:rsidRDefault="00830158" w:rsidP="00830158">
      <w:pPr>
        <w:pStyle w:val="FICBodyText"/>
      </w:pPr>
    </w:p>
    <w:p w14:paraId="59B3A9DD" w14:textId="22F6008A" w:rsidR="00AF3D62" w:rsidRPr="00CD5677" w:rsidRDefault="00AF3D62" w:rsidP="00830158">
      <w:pPr>
        <w:pStyle w:val="FICBodyText"/>
      </w:pPr>
      <w:r w:rsidRPr="00CD5677">
        <w:t xml:space="preserve">For further information see: </w:t>
      </w:r>
      <w:hyperlink r:id="rId88" w:history="1">
        <w:r w:rsidR="00501C50">
          <w:rPr>
            <w:color w:val="0000FF"/>
            <w:u w:val="single"/>
          </w:rPr>
          <w:t>https://www.humanrights.vic.gov.au/for-public-sector/human-rights/</w:t>
        </w:r>
      </w:hyperlink>
    </w:p>
    <w:p w14:paraId="5C88619E" w14:textId="57B8315B" w:rsidR="00AF3D62" w:rsidRPr="00501C50" w:rsidRDefault="00AF3D62" w:rsidP="00AF3D62">
      <w:pPr>
        <w:spacing w:before="100" w:beforeAutospacing="1" w:after="100" w:afterAutospacing="1"/>
        <w:rPr>
          <w:rFonts w:ascii="Arial" w:hAnsi="Arial" w:cs="Arial"/>
          <w:sz w:val="28"/>
          <w:szCs w:val="28"/>
          <w:lang w:eastAsia="en-AU"/>
        </w:rPr>
      </w:pPr>
      <w:hyperlink r:id="rId89" w:history="1">
        <w:r w:rsidRPr="00501C50">
          <w:rPr>
            <w:rFonts w:ascii="Arial" w:hAnsi="Arial" w:cs="Arial"/>
            <w:i/>
            <w:iCs/>
            <w:color w:val="0000FF"/>
            <w:sz w:val="28"/>
            <w:szCs w:val="28"/>
            <w:u w:val="single"/>
            <w:lang w:eastAsia="en-AU"/>
          </w:rPr>
          <w:t>Financial Management Act 1994 </w:t>
        </w:r>
      </w:hyperlink>
      <w:hyperlink r:id="rId90" w:history="1">
        <w:r w:rsidRPr="00501C50">
          <w:rPr>
            <w:rFonts w:ascii="Arial" w:hAnsi="Arial" w:cs="Arial"/>
            <w:color w:val="0000FF"/>
            <w:sz w:val="28"/>
            <w:szCs w:val="28"/>
            <w:u w:val="single"/>
            <w:lang w:eastAsia="en-AU"/>
          </w:rPr>
          <w:t>(Vic)</w:t>
        </w:r>
      </w:hyperlink>
      <w:r w:rsidRPr="00501C50">
        <w:rPr>
          <w:rFonts w:ascii="Arial" w:hAnsi="Arial" w:cs="Arial"/>
          <w:sz w:val="28"/>
          <w:szCs w:val="28"/>
          <w:lang w:eastAsia="en-AU"/>
        </w:rPr>
        <w:t> </w:t>
      </w:r>
      <w:r w:rsidR="00501C50">
        <w:rPr>
          <w:rFonts w:ascii="Arial" w:hAnsi="Arial" w:cs="Arial"/>
          <w:sz w:val="28"/>
          <w:szCs w:val="28"/>
          <w:lang w:eastAsia="en-AU"/>
        </w:rPr>
        <w:t>(‘the Act’)</w:t>
      </w:r>
    </w:p>
    <w:p w14:paraId="7715DE89" w14:textId="5654C78F" w:rsidR="00AF3D62" w:rsidRPr="00CD5677" w:rsidRDefault="00AF3D62" w:rsidP="00830158">
      <w:pPr>
        <w:pStyle w:val="FICBodyText"/>
      </w:pPr>
      <w:r w:rsidRPr="00CD5677">
        <w:t>The Victorian Solicitor</w:t>
      </w:r>
      <w:r w:rsidR="00501C50">
        <w:t>-</w:t>
      </w:r>
      <w:r w:rsidRPr="00CD5677">
        <w:t>General has confirmed that the Act does not apply to the Senior Master. The Senior Master's governance structure in respect of investment of funds held in Court is considered robust and transparent. However, the Senior Master voluntarily complies</w:t>
      </w:r>
      <w:r w:rsidR="00E824DE">
        <w:t>,</w:t>
      </w:r>
      <w:r w:rsidRPr="00CD5677">
        <w:t xml:space="preserve"> as a matter of best practice</w:t>
      </w:r>
      <w:r w:rsidR="00E824DE">
        <w:t>,</w:t>
      </w:r>
      <w:r w:rsidRPr="00CD5677">
        <w:t xml:space="preserve"> with the Financial Management Compliance Framework and the Tax Compliance Framework.</w:t>
      </w:r>
    </w:p>
    <w:p w14:paraId="1D071C71" w14:textId="7C03ADE4" w:rsidR="00AF3D62" w:rsidRPr="00E824DE" w:rsidRDefault="00AF3D62" w:rsidP="00AF3D62">
      <w:pPr>
        <w:spacing w:before="100" w:beforeAutospacing="1" w:after="100" w:afterAutospacing="1"/>
        <w:rPr>
          <w:rFonts w:ascii="Arial" w:hAnsi="Arial" w:cs="Arial"/>
          <w:color w:val="0000FF"/>
          <w:sz w:val="28"/>
          <w:szCs w:val="28"/>
          <w:u w:val="single"/>
          <w:lang w:eastAsia="en-AU"/>
        </w:rPr>
      </w:pPr>
      <w:hyperlink r:id="rId91" w:history="1">
        <w:r w:rsidRPr="00E824DE">
          <w:rPr>
            <w:rFonts w:ascii="Arial" w:hAnsi="Arial" w:cs="Arial"/>
            <w:i/>
            <w:iCs/>
            <w:color w:val="0000FF"/>
            <w:sz w:val="28"/>
            <w:szCs w:val="28"/>
            <w:u w:val="single"/>
            <w:lang w:eastAsia="en-AU"/>
          </w:rPr>
          <w:t>Privacy and Data Protection Act 2014</w:t>
        </w:r>
      </w:hyperlink>
      <w:r w:rsidRPr="00E824DE">
        <w:rPr>
          <w:rFonts w:ascii="Arial" w:hAnsi="Arial" w:cs="Arial"/>
          <w:color w:val="0000FF"/>
          <w:sz w:val="28"/>
          <w:szCs w:val="28"/>
          <w:u w:val="single"/>
          <w:lang w:eastAsia="en-AU"/>
        </w:rPr>
        <w:t xml:space="preserve"> (Vic)</w:t>
      </w:r>
      <w:r w:rsidR="00E824DE" w:rsidRPr="00E824DE">
        <w:rPr>
          <w:rFonts w:ascii="Arial" w:hAnsi="Arial" w:cs="Arial"/>
          <w:color w:val="0000FF"/>
          <w:sz w:val="28"/>
          <w:szCs w:val="28"/>
          <w:lang w:eastAsia="en-AU"/>
        </w:rPr>
        <w:t xml:space="preserve"> </w:t>
      </w:r>
      <w:r w:rsidR="00E824DE">
        <w:rPr>
          <w:rFonts w:ascii="Arial" w:hAnsi="Arial" w:cs="Arial"/>
          <w:sz w:val="28"/>
          <w:szCs w:val="28"/>
          <w:lang w:eastAsia="en-AU"/>
        </w:rPr>
        <w:t>(‘the Act’)</w:t>
      </w:r>
    </w:p>
    <w:p w14:paraId="34DAD978" w14:textId="77777777" w:rsidR="00AF3D62" w:rsidRPr="00CD5677" w:rsidRDefault="00AF3D62" w:rsidP="00AF3D62">
      <w:pPr>
        <w:spacing w:before="100" w:beforeAutospacing="1" w:after="100" w:afterAutospacing="1"/>
        <w:rPr>
          <w:rFonts w:ascii="Arial" w:hAnsi="Arial" w:cs="Arial"/>
          <w:lang w:eastAsia="en-AU"/>
        </w:rPr>
      </w:pPr>
      <w:r w:rsidRPr="00CD5677">
        <w:rPr>
          <w:rFonts w:ascii="Arial" w:hAnsi="Arial" w:cs="Arial"/>
          <w:b/>
          <w:bCs/>
          <w:lang w:eastAsia="en-AU"/>
        </w:rPr>
        <w:t>Section 10 </w:t>
      </w:r>
    </w:p>
    <w:p w14:paraId="4AD58FD5" w14:textId="077AA762" w:rsidR="00AF3D62" w:rsidRPr="00CD5677" w:rsidRDefault="00AF3D62" w:rsidP="00830158">
      <w:pPr>
        <w:pStyle w:val="FICBodyText"/>
      </w:pPr>
      <w:r w:rsidRPr="00CD5677">
        <w:t>Exempts courts from the operation of the Act.</w:t>
      </w:r>
      <w:r w:rsidR="000B42EC">
        <w:t xml:space="preserve"> </w:t>
      </w:r>
      <w:r w:rsidRPr="00CD5677">
        <w:t>However, the Senior Master has very strict privacy policies and procedures which conform to the requirements of the Act and Privacy Principles.</w:t>
      </w:r>
      <w:r w:rsidR="000B42EC">
        <w:t xml:space="preserve"> </w:t>
      </w:r>
      <w:r w:rsidRPr="00CD5677">
        <w:t>This was confirmed by the Senior Master's internal auditors.</w:t>
      </w:r>
    </w:p>
    <w:p w14:paraId="57C5C753" w14:textId="77777777" w:rsidR="00830158" w:rsidRDefault="00830158" w:rsidP="00830158">
      <w:pPr>
        <w:pStyle w:val="FICBodyText"/>
      </w:pPr>
    </w:p>
    <w:p w14:paraId="7DFBC3E7" w14:textId="7E713330" w:rsidR="00AF3D62" w:rsidRPr="00CD5677" w:rsidRDefault="00AF3D62" w:rsidP="00830158">
      <w:pPr>
        <w:pStyle w:val="FICBodyText"/>
      </w:pPr>
      <w:r w:rsidRPr="00CD5677">
        <w:t xml:space="preserve">For further information see the website of the Office of the Victorian Information Commissioner: </w:t>
      </w:r>
      <w:hyperlink r:id="rId92" w:history="1">
        <w:r w:rsidRPr="002E5A85">
          <w:rPr>
            <w:color w:val="0000FF"/>
            <w:u w:val="single"/>
          </w:rPr>
          <w:t>https://ovic.vic.gov.au/</w:t>
        </w:r>
      </w:hyperlink>
    </w:p>
    <w:p w14:paraId="3E9779D7" w14:textId="439A86F5" w:rsidR="00AF3D62" w:rsidRPr="002E5A85" w:rsidRDefault="00AF3D62" w:rsidP="00AF3D62">
      <w:pPr>
        <w:spacing w:before="100" w:beforeAutospacing="1" w:after="100" w:afterAutospacing="1"/>
        <w:rPr>
          <w:rFonts w:ascii="Arial" w:eastAsia="Cambria" w:hAnsi="Arial"/>
          <w:color w:val="000000"/>
          <w:szCs w:val="24"/>
          <w:lang w:eastAsia="en-AU"/>
        </w:rPr>
      </w:pPr>
      <w:hyperlink r:id="rId93" w:history="1">
        <w:r w:rsidRPr="002E5A85">
          <w:rPr>
            <w:rFonts w:ascii="Arial" w:hAnsi="Arial" w:cs="Arial"/>
            <w:i/>
            <w:iCs/>
            <w:color w:val="0000FF"/>
            <w:sz w:val="28"/>
            <w:szCs w:val="28"/>
            <w:u w:val="single"/>
            <w:lang w:eastAsia="en-AU"/>
          </w:rPr>
          <w:t xml:space="preserve">Public Records Act 1973 </w:t>
        </w:r>
      </w:hyperlink>
      <w:hyperlink r:id="rId94" w:history="1">
        <w:r w:rsidRPr="002E5A85">
          <w:rPr>
            <w:rFonts w:ascii="Arial" w:hAnsi="Arial" w:cs="Arial"/>
            <w:color w:val="0000FF"/>
            <w:sz w:val="28"/>
            <w:szCs w:val="28"/>
            <w:u w:val="single"/>
            <w:lang w:eastAsia="en-AU"/>
          </w:rPr>
          <w:t>(Vic)</w:t>
        </w:r>
      </w:hyperlink>
      <w:r w:rsidRPr="002E5A85">
        <w:rPr>
          <w:rFonts w:ascii="Arial" w:eastAsia="Cambria" w:hAnsi="Arial"/>
          <w:color w:val="000000"/>
          <w:szCs w:val="24"/>
          <w:lang w:eastAsia="en-AU"/>
        </w:rPr>
        <w:t> </w:t>
      </w:r>
    </w:p>
    <w:p w14:paraId="542A0FEF" w14:textId="77777777" w:rsidR="00AF3D62" w:rsidRDefault="00AF3D62" w:rsidP="00830158">
      <w:pPr>
        <w:pStyle w:val="FICBodyText"/>
      </w:pPr>
      <w:r w:rsidRPr="00CD5677">
        <w:t>The Senior Master's annual financial statements are forwarded to the Public Records Office for safekeeping.</w:t>
      </w:r>
    </w:p>
    <w:p w14:paraId="5966F489" w14:textId="77777777" w:rsidR="00830158" w:rsidRPr="00CD5677" w:rsidRDefault="00830158" w:rsidP="00830158">
      <w:pPr>
        <w:pStyle w:val="FICBodyText"/>
      </w:pPr>
    </w:p>
    <w:p w14:paraId="6CB23410" w14:textId="57861958" w:rsidR="00AF3D62" w:rsidRPr="00CD5677" w:rsidRDefault="00321AF6" w:rsidP="00830158">
      <w:pPr>
        <w:pStyle w:val="FICBodyText"/>
      </w:pPr>
      <w:r>
        <w:t>Clients</w:t>
      </w:r>
      <w:r w:rsidR="00AF3D62" w:rsidRPr="00CD5677">
        <w:t>' records are, in the main, not considered public records as they pertain to the affairs of individuals.</w:t>
      </w:r>
      <w:r w:rsidR="000B42EC">
        <w:t xml:space="preserve"> </w:t>
      </w:r>
      <w:r w:rsidR="00AF3D62" w:rsidRPr="00CD5677">
        <w:t xml:space="preserve">To the extent that </w:t>
      </w:r>
      <w:r>
        <w:t>clients</w:t>
      </w:r>
      <w:r w:rsidR="00AF3D62" w:rsidRPr="00CD5677">
        <w:t>' records</w:t>
      </w:r>
      <w:r w:rsidR="002E5A85">
        <w:t xml:space="preserve">, </w:t>
      </w:r>
      <w:r w:rsidR="00AF3D62" w:rsidRPr="00CD5677">
        <w:t>or parts thereof</w:t>
      </w:r>
      <w:r w:rsidR="002E5A85">
        <w:t>,</w:t>
      </w:r>
      <w:r w:rsidR="00AF3D62" w:rsidRPr="00CD5677">
        <w:t xml:space="preserve"> are considered public records, they will be transferred to the Public Records Office.</w:t>
      </w:r>
    </w:p>
    <w:p w14:paraId="0B844DC4" w14:textId="17FDAC8A" w:rsidR="00AF3D62" w:rsidRPr="00121FE1" w:rsidRDefault="00AF3D62" w:rsidP="00AF3D62">
      <w:pPr>
        <w:spacing w:before="100" w:beforeAutospacing="1" w:after="100" w:afterAutospacing="1"/>
        <w:rPr>
          <w:rFonts w:ascii="Arial" w:hAnsi="Arial" w:cs="Arial"/>
          <w:sz w:val="28"/>
          <w:szCs w:val="28"/>
          <w:lang w:eastAsia="en-AU"/>
        </w:rPr>
      </w:pPr>
      <w:hyperlink r:id="rId95" w:history="1">
        <w:r w:rsidRPr="00121FE1">
          <w:rPr>
            <w:rFonts w:ascii="Arial" w:hAnsi="Arial" w:cs="Arial"/>
            <w:i/>
            <w:iCs/>
            <w:color w:val="0000FF"/>
            <w:sz w:val="28"/>
            <w:szCs w:val="28"/>
            <w:u w:val="single"/>
            <w:lang w:eastAsia="en-AU"/>
          </w:rPr>
          <w:t xml:space="preserve">Trustee Act 1958 </w:t>
        </w:r>
      </w:hyperlink>
      <w:hyperlink r:id="rId96" w:history="1">
        <w:r w:rsidRPr="00121FE1">
          <w:rPr>
            <w:rFonts w:ascii="Arial" w:hAnsi="Arial" w:cs="Arial"/>
            <w:color w:val="0000FF"/>
            <w:sz w:val="28"/>
            <w:szCs w:val="28"/>
            <w:u w:val="single"/>
            <w:lang w:eastAsia="en-AU"/>
          </w:rPr>
          <w:t>(Vic)</w:t>
        </w:r>
      </w:hyperlink>
    </w:p>
    <w:p w14:paraId="6DA806BB" w14:textId="77777777" w:rsidR="00AF3D62" w:rsidRPr="00CD5677" w:rsidRDefault="00AF3D62" w:rsidP="00830158">
      <w:pPr>
        <w:pStyle w:val="FICBodyText"/>
      </w:pPr>
      <w:r w:rsidRPr="00CD5677">
        <w:t>Part I, which includes the following sections:</w:t>
      </w:r>
    </w:p>
    <w:p w14:paraId="62172C6B" w14:textId="77777777" w:rsidR="00AF3D62" w:rsidRPr="00CD5677" w:rsidRDefault="00AF3D62" w:rsidP="00830158">
      <w:pPr>
        <w:pStyle w:val="FICDotpoints"/>
        <w:rPr>
          <w:lang w:eastAsia="en-AU"/>
        </w:rPr>
      </w:pPr>
      <w:r w:rsidRPr="00CD5677">
        <w:rPr>
          <w:lang w:eastAsia="en-AU"/>
        </w:rPr>
        <w:t>5- Investment of trust funds</w:t>
      </w:r>
    </w:p>
    <w:p w14:paraId="2E0FE1B5" w14:textId="77777777" w:rsidR="00AF3D62" w:rsidRPr="00CD5677" w:rsidRDefault="00AF3D62" w:rsidP="00830158">
      <w:pPr>
        <w:pStyle w:val="FICDotpoints"/>
        <w:rPr>
          <w:lang w:eastAsia="en-AU"/>
        </w:rPr>
      </w:pPr>
      <w:r w:rsidRPr="00CD5677">
        <w:rPr>
          <w:lang w:eastAsia="en-AU"/>
        </w:rPr>
        <w:t>6- Duties of trustee</w:t>
      </w:r>
    </w:p>
    <w:p w14:paraId="3252B89E" w14:textId="50A7D434" w:rsidR="00AF3D62" w:rsidRPr="00CD5677" w:rsidRDefault="00AF3D62" w:rsidP="00830158">
      <w:pPr>
        <w:pStyle w:val="FICDotpoints"/>
        <w:rPr>
          <w:lang w:eastAsia="en-AU"/>
        </w:rPr>
      </w:pPr>
      <w:r w:rsidRPr="00CD5677">
        <w:rPr>
          <w:lang w:eastAsia="en-AU"/>
        </w:rPr>
        <w:t>8- Matters to which trustee must have</w:t>
      </w:r>
      <w:r w:rsidR="000B42EC">
        <w:rPr>
          <w:lang w:eastAsia="en-AU"/>
        </w:rPr>
        <w:t xml:space="preserve"> </w:t>
      </w:r>
      <w:r w:rsidRPr="00CD5677">
        <w:rPr>
          <w:lang w:eastAsia="en-AU"/>
        </w:rPr>
        <w:t>regard</w:t>
      </w:r>
    </w:p>
    <w:p w14:paraId="2A815367" w14:textId="28053957" w:rsidR="00AF3D62" w:rsidRPr="00CD5677" w:rsidRDefault="00AF3D62" w:rsidP="00830158">
      <w:pPr>
        <w:pStyle w:val="FICDotpoints"/>
        <w:rPr>
          <w:lang w:eastAsia="en-AU"/>
        </w:rPr>
      </w:pPr>
      <w:r w:rsidRPr="00CD5677">
        <w:rPr>
          <w:lang w:eastAsia="en-AU"/>
        </w:rPr>
        <w:t>11- Power to purchase a dwelling house</w:t>
      </w:r>
      <w:r w:rsidR="00A72586">
        <w:rPr>
          <w:lang w:eastAsia="en-AU"/>
        </w:rPr>
        <w:t>.</w:t>
      </w:r>
    </w:p>
    <w:p w14:paraId="562528FB" w14:textId="77777777" w:rsidR="00830158" w:rsidRDefault="00830158" w:rsidP="00830158">
      <w:pPr>
        <w:pStyle w:val="FICBodyText"/>
      </w:pPr>
    </w:p>
    <w:p w14:paraId="3E694D44" w14:textId="0CA0905F" w:rsidR="00AF3D62" w:rsidRPr="00CD5677" w:rsidRDefault="00AF3D62" w:rsidP="00830158">
      <w:pPr>
        <w:pStyle w:val="FICBodyText"/>
      </w:pPr>
      <w:r w:rsidRPr="00CD5677">
        <w:lastRenderedPageBreak/>
        <w:t>The Senior Master invests funds pursuant to the requirements of the Act, Part I in particular.</w:t>
      </w:r>
      <w:r w:rsidR="000B42EC">
        <w:t xml:space="preserve"> </w:t>
      </w:r>
      <w:r w:rsidRPr="00CD5677">
        <w:t xml:space="preserve">Whilst the Senior Master is not strictly a trustee, </w:t>
      </w:r>
      <w:r w:rsidR="00121FE1">
        <w:t>t</w:t>
      </w:r>
      <w:r w:rsidRPr="00CD5677">
        <w:t>he</w:t>
      </w:r>
      <w:r w:rsidR="00121FE1">
        <w:t>y</w:t>
      </w:r>
      <w:r w:rsidRPr="00CD5677">
        <w:t xml:space="preserve"> compl</w:t>
      </w:r>
      <w:r w:rsidR="00121FE1">
        <w:t>y</w:t>
      </w:r>
      <w:r w:rsidRPr="00CD5677">
        <w:t xml:space="preserve"> with the law pertaining to the duties and responsibilities of trustees and trustee investments.</w:t>
      </w:r>
    </w:p>
    <w:p w14:paraId="68C6020B" w14:textId="39F5FFE7" w:rsidR="00AF3D62" w:rsidRPr="00CD5677" w:rsidRDefault="008B28BE" w:rsidP="008B28BE">
      <w:pPr>
        <w:pStyle w:val="Heading1"/>
        <w:rPr>
          <w:lang w:eastAsia="en-AU"/>
        </w:rPr>
      </w:pPr>
      <w:r w:rsidRPr="00CD5677">
        <w:rPr>
          <w:lang w:eastAsia="en-AU"/>
        </w:rPr>
        <w:t>Considered indirectly relevant - compliance not necessary </w:t>
      </w:r>
    </w:p>
    <w:p w14:paraId="0F493FC2" w14:textId="14A39247" w:rsidR="00AF3D62" w:rsidRPr="00CD5677" w:rsidRDefault="00AF3D62" w:rsidP="008B28BE">
      <w:pPr>
        <w:pStyle w:val="FICBodyText"/>
      </w:pPr>
      <w:r w:rsidRPr="00CD5677">
        <w:t>Some legislation may be considered indirectly relevant to the Senior Master and the operations of FIC.</w:t>
      </w:r>
      <w:r w:rsidR="000B42EC">
        <w:t xml:space="preserve"> </w:t>
      </w:r>
      <w:r w:rsidRPr="00CD5677">
        <w:t>However, where such legislation excludes the Court from its operations and the Senior Master is of the opinion that such legislation, if it were to apply to the Senior Master, would:</w:t>
      </w:r>
    </w:p>
    <w:p w14:paraId="081FAE33" w14:textId="1E1A86B5" w:rsidR="00AF3D62" w:rsidRPr="00CD5677" w:rsidRDefault="00AF3D62" w:rsidP="008B28BE">
      <w:pPr>
        <w:pStyle w:val="FICDotpoints"/>
        <w:rPr>
          <w:lang w:eastAsia="en-AU"/>
        </w:rPr>
      </w:pPr>
      <w:r w:rsidRPr="00CD5677">
        <w:rPr>
          <w:lang w:eastAsia="en-AU"/>
        </w:rPr>
        <w:t xml:space="preserve">not be in the best interests of </w:t>
      </w:r>
      <w:r w:rsidR="00321AF6">
        <w:rPr>
          <w:lang w:eastAsia="en-AU"/>
        </w:rPr>
        <w:t>clients</w:t>
      </w:r>
      <w:r w:rsidRPr="00CD5677">
        <w:rPr>
          <w:lang w:eastAsia="en-AU"/>
        </w:rPr>
        <w:t>; or</w:t>
      </w:r>
    </w:p>
    <w:p w14:paraId="426AA143" w14:textId="77777777" w:rsidR="00AF3D62" w:rsidRPr="00CD5677" w:rsidRDefault="00AF3D62" w:rsidP="008B28BE">
      <w:pPr>
        <w:pStyle w:val="FICDotpoints"/>
        <w:rPr>
          <w:lang w:eastAsia="en-AU"/>
        </w:rPr>
      </w:pPr>
      <w:r w:rsidRPr="00CD5677">
        <w:rPr>
          <w:lang w:eastAsia="en-AU"/>
        </w:rPr>
        <w:t>offend against the Senior Master's position as a Judicial Member of the Court; or</w:t>
      </w:r>
    </w:p>
    <w:p w14:paraId="0FB94CCD" w14:textId="77777777" w:rsidR="00AF3D62" w:rsidRPr="00CD5677" w:rsidRDefault="00AF3D62" w:rsidP="008B28BE">
      <w:pPr>
        <w:pStyle w:val="FICDotpoints"/>
        <w:rPr>
          <w:lang w:eastAsia="en-AU"/>
        </w:rPr>
      </w:pPr>
      <w:r w:rsidRPr="00CD5677">
        <w:rPr>
          <w:lang w:eastAsia="en-AU"/>
        </w:rPr>
        <w:t>fetter the Senior Master's independence; or</w:t>
      </w:r>
    </w:p>
    <w:p w14:paraId="52C4168F" w14:textId="77777777" w:rsidR="00AF3D62" w:rsidRPr="00CD5677" w:rsidRDefault="00AF3D62" w:rsidP="008B28BE">
      <w:pPr>
        <w:pStyle w:val="FICDotpoints"/>
        <w:rPr>
          <w:lang w:eastAsia="en-AU"/>
        </w:rPr>
      </w:pPr>
      <w:r w:rsidRPr="00CD5677">
        <w:rPr>
          <w:lang w:eastAsia="en-AU"/>
        </w:rPr>
        <w:t>provide no operational benefits to the FIC;</w:t>
      </w:r>
    </w:p>
    <w:p w14:paraId="47A24DBB" w14:textId="77777777" w:rsidR="00AF3D62" w:rsidRPr="00CD5677" w:rsidRDefault="00AF3D62" w:rsidP="008B28BE">
      <w:pPr>
        <w:pStyle w:val="FICBodyText"/>
      </w:pPr>
      <w:r w:rsidRPr="00CD5677">
        <w:t>the Senior Master will not comply voluntarily with the provisions of such legislation.</w:t>
      </w:r>
      <w:r w:rsidRPr="00CD5677">
        <w:rPr>
          <w:b/>
          <w:bCs/>
        </w:rPr>
        <w:t> </w:t>
      </w:r>
    </w:p>
    <w:p w14:paraId="388CDA59" w14:textId="0E874A6E" w:rsidR="00AF3D62" w:rsidRPr="00D11A67" w:rsidRDefault="00AF3D62" w:rsidP="00AF3D62">
      <w:pPr>
        <w:spacing w:before="100" w:beforeAutospacing="1" w:after="100" w:afterAutospacing="1"/>
        <w:rPr>
          <w:rFonts w:ascii="Arial" w:hAnsi="Arial" w:cs="Arial"/>
          <w:sz w:val="28"/>
          <w:szCs w:val="28"/>
          <w:lang w:eastAsia="en-AU"/>
        </w:rPr>
      </w:pPr>
      <w:hyperlink r:id="rId97" w:history="1">
        <w:r w:rsidRPr="00D11A67">
          <w:rPr>
            <w:rFonts w:ascii="Arial" w:hAnsi="Arial" w:cs="Arial"/>
            <w:i/>
            <w:iCs/>
            <w:color w:val="0000FF"/>
            <w:sz w:val="28"/>
            <w:szCs w:val="28"/>
            <w:u w:val="single"/>
            <w:lang w:eastAsia="en-AU"/>
          </w:rPr>
          <w:t>Freedom of Information Act 1982 </w:t>
        </w:r>
      </w:hyperlink>
      <w:hyperlink r:id="rId98" w:history="1">
        <w:r w:rsidRPr="00D11A67">
          <w:rPr>
            <w:rFonts w:ascii="Arial" w:hAnsi="Arial" w:cs="Arial"/>
            <w:color w:val="0000FF"/>
            <w:sz w:val="28"/>
            <w:szCs w:val="28"/>
            <w:u w:val="single"/>
            <w:lang w:eastAsia="en-AU"/>
          </w:rPr>
          <w:t>(Vic)</w:t>
        </w:r>
      </w:hyperlink>
      <w:r w:rsidRPr="00D11A67">
        <w:rPr>
          <w:rFonts w:ascii="Arial" w:hAnsi="Arial" w:cs="Arial"/>
          <w:sz w:val="28"/>
          <w:szCs w:val="28"/>
          <w:lang w:eastAsia="en-AU"/>
        </w:rPr>
        <w:t> </w:t>
      </w:r>
      <w:r w:rsidR="00D11A67">
        <w:rPr>
          <w:rFonts w:ascii="Arial" w:hAnsi="Arial" w:cs="Arial"/>
          <w:sz w:val="28"/>
          <w:szCs w:val="28"/>
          <w:lang w:eastAsia="en-AU"/>
        </w:rPr>
        <w:t>(‘the Act’)</w:t>
      </w:r>
    </w:p>
    <w:p w14:paraId="0EA152E4" w14:textId="77777777" w:rsidR="00AF3D62" w:rsidRPr="00CD5677" w:rsidRDefault="00AF3D62" w:rsidP="00AF3D62">
      <w:pPr>
        <w:spacing w:before="100" w:beforeAutospacing="1" w:after="100" w:afterAutospacing="1"/>
        <w:rPr>
          <w:rFonts w:ascii="Arial" w:hAnsi="Arial" w:cs="Arial"/>
          <w:lang w:eastAsia="en-AU"/>
        </w:rPr>
      </w:pPr>
      <w:hyperlink r:id="rId99" w:history="1">
        <w:r w:rsidRPr="00CD5677">
          <w:rPr>
            <w:rFonts w:ascii="Arial" w:hAnsi="Arial" w:cs="Arial"/>
            <w:b/>
            <w:bCs/>
            <w:color w:val="0000FF"/>
            <w:u w:val="single"/>
            <w:lang w:eastAsia="en-AU"/>
          </w:rPr>
          <w:t>Section 6</w:t>
        </w:r>
      </w:hyperlink>
      <w:r w:rsidRPr="00CD5677">
        <w:rPr>
          <w:rFonts w:ascii="Arial" w:hAnsi="Arial" w:cs="Arial"/>
          <w:b/>
          <w:bCs/>
          <w:lang w:eastAsia="en-AU"/>
        </w:rPr>
        <w:t> </w:t>
      </w:r>
    </w:p>
    <w:p w14:paraId="5DF59E0A" w14:textId="519EC41D" w:rsidR="00AF3D62" w:rsidRDefault="00AF3D62" w:rsidP="008B28BE">
      <w:pPr>
        <w:pStyle w:val="FICBodyText"/>
      </w:pPr>
      <w:r w:rsidRPr="00CD5677">
        <w:t>Section 6 provides, in effect, that the Act does not apply to the Court.</w:t>
      </w:r>
      <w:r w:rsidR="000B42EC">
        <w:t xml:space="preserve"> </w:t>
      </w:r>
      <w:r w:rsidRPr="00CD5677">
        <w:t>There is no provision of the Act or Regulations purporting to apply it to the Senior Master.</w:t>
      </w:r>
    </w:p>
    <w:p w14:paraId="0D156374" w14:textId="0905B05F" w:rsidR="00EB55EC" w:rsidRPr="00531C81" w:rsidRDefault="00FC5E4D" w:rsidP="00EB55EC">
      <w:pPr>
        <w:spacing w:before="100" w:beforeAutospacing="1" w:after="100" w:afterAutospacing="1"/>
        <w:rPr>
          <w:rFonts w:ascii="Arial" w:hAnsi="Arial" w:cs="Arial"/>
          <w:sz w:val="28"/>
          <w:szCs w:val="28"/>
          <w:lang w:eastAsia="en-AU"/>
        </w:rPr>
      </w:pPr>
      <w:hyperlink r:id="rId100" w:history="1">
        <w:r>
          <w:rPr>
            <w:rFonts w:ascii="Arial" w:hAnsi="Arial" w:cs="Arial"/>
            <w:i/>
            <w:iCs/>
            <w:color w:val="0000FF"/>
            <w:sz w:val="28"/>
            <w:szCs w:val="28"/>
            <w:u w:val="single"/>
            <w:lang w:eastAsia="en-AU"/>
          </w:rPr>
          <w:t xml:space="preserve">Guardianship and Administration Act 2019 </w:t>
        </w:r>
        <w:r w:rsidRPr="00FC5E4D">
          <w:rPr>
            <w:rFonts w:ascii="Arial" w:hAnsi="Arial" w:cs="Arial"/>
            <w:color w:val="0000FF"/>
            <w:sz w:val="28"/>
            <w:szCs w:val="28"/>
            <w:u w:val="single"/>
            <w:lang w:eastAsia="en-AU"/>
          </w:rPr>
          <w:t>(Vic)</w:t>
        </w:r>
      </w:hyperlink>
      <w:r w:rsidR="00EB55EC" w:rsidRPr="00531C81">
        <w:rPr>
          <w:rFonts w:ascii="Arial" w:hAnsi="Arial" w:cs="Arial"/>
          <w:sz w:val="28"/>
          <w:szCs w:val="28"/>
          <w:lang w:eastAsia="en-AU"/>
        </w:rPr>
        <w:t> </w:t>
      </w:r>
    </w:p>
    <w:p w14:paraId="0D7A9D19" w14:textId="77777777" w:rsidR="00AF3D62" w:rsidRPr="00CD5677" w:rsidRDefault="00AF3D62" w:rsidP="00AF3D62">
      <w:pPr>
        <w:spacing w:before="100" w:beforeAutospacing="1" w:after="100" w:afterAutospacing="1"/>
        <w:rPr>
          <w:rFonts w:ascii="Arial" w:hAnsi="Arial" w:cs="Arial"/>
          <w:lang w:eastAsia="en-AU"/>
        </w:rPr>
      </w:pPr>
      <w:r w:rsidRPr="00CD5677">
        <w:rPr>
          <w:rFonts w:ascii="Arial" w:hAnsi="Arial" w:cs="Arial"/>
          <w:b/>
          <w:bCs/>
          <w:lang w:eastAsia="en-AU"/>
        </w:rPr>
        <w:t>Part 3</w:t>
      </w:r>
    </w:p>
    <w:p w14:paraId="33E98958" w14:textId="77777777" w:rsidR="00AF3D62" w:rsidRPr="00CD5677" w:rsidRDefault="00AF3D62" w:rsidP="00AF3D62">
      <w:pPr>
        <w:spacing w:before="100" w:beforeAutospacing="1" w:after="100" w:afterAutospacing="1"/>
        <w:rPr>
          <w:rFonts w:ascii="Arial" w:hAnsi="Arial" w:cs="Arial"/>
          <w:lang w:eastAsia="en-AU"/>
        </w:rPr>
      </w:pPr>
      <w:r w:rsidRPr="00CD5677">
        <w:rPr>
          <w:rFonts w:ascii="Arial" w:hAnsi="Arial" w:cs="Arial"/>
          <w:b/>
          <w:bCs/>
          <w:lang w:eastAsia="en-AU"/>
        </w:rPr>
        <w:t>Section 46 - Powers of Administrators</w:t>
      </w:r>
    </w:p>
    <w:p w14:paraId="2146D6D4" w14:textId="717A05A3" w:rsidR="00AF3D62" w:rsidRDefault="00AF3D62" w:rsidP="008B28BE">
      <w:pPr>
        <w:pStyle w:val="FICBodyText"/>
      </w:pPr>
      <w:r w:rsidRPr="00CD5677">
        <w:t xml:space="preserve">A person's financial assets </w:t>
      </w:r>
      <w:r w:rsidR="00531C81" w:rsidRPr="00531C81">
        <w:rPr>
          <w:b/>
          <w:bCs/>
        </w:rPr>
        <w:t>do not</w:t>
      </w:r>
      <w:r w:rsidR="00531C81" w:rsidRPr="00CD5677">
        <w:t xml:space="preserve"> </w:t>
      </w:r>
      <w:r w:rsidRPr="00CD5677">
        <w:t>include the funds in Court.</w:t>
      </w:r>
      <w:r w:rsidR="000B42EC">
        <w:t xml:space="preserve"> </w:t>
      </w:r>
      <w:r w:rsidRPr="00CD5677">
        <w:t xml:space="preserve">The funds in Court are the sole responsibility of the </w:t>
      </w:r>
      <w:r w:rsidRPr="008B28BE">
        <w:t>Senior</w:t>
      </w:r>
      <w:r w:rsidRPr="00CD5677">
        <w:t xml:space="preserve"> Master.</w:t>
      </w:r>
    </w:p>
    <w:p w14:paraId="0E1650B9" w14:textId="77777777" w:rsidR="008B28BE" w:rsidRPr="00CD5677" w:rsidRDefault="008B28BE" w:rsidP="008B28BE">
      <w:pPr>
        <w:pStyle w:val="FICBodyText"/>
      </w:pPr>
    </w:p>
    <w:p w14:paraId="35AC3F09" w14:textId="56F0FD5B" w:rsidR="00AF3D62" w:rsidRPr="00CD5677" w:rsidRDefault="00AF3D62" w:rsidP="008B28BE">
      <w:pPr>
        <w:pStyle w:val="FICBodyText"/>
      </w:pPr>
      <w:r w:rsidRPr="00CD5677">
        <w:t xml:space="preserve">Consequently, an Administrator cannot utilise the funds in Court unless </w:t>
      </w:r>
      <w:r w:rsidR="00531C81">
        <w:t>they have</w:t>
      </w:r>
      <w:r w:rsidRPr="00CD5677">
        <w:t xml:space="preserve"> made application to the Senior Master and </w:t>
      </w:r>
      <w:r w:rsidR="00531C81">
        <w:t>they</w:t>
      </w:r>
      <w:r w:rsidRPr="00CD5677">
        <w:t xml:space="preserve"> ha</w:t>
      </w:r>
      <w:r w:rsidR="00531C81">
        <w:t>ve</w:t>
      </w:r>
      <w:r w:rsidRPr="00CD5677">
        <w:t>, by order, provided for the requested use of the funds.</w:t>
      </w:r>
    </w:p>
    <w:p w14:paraId="2BFB02B4" w14:textId="77777777" w:rsidR="00AF3D62" w:rsidRPr="00CD5677" w:rsidRDefault="00AF3D62" w:rsidP="00AF3D62">
      <w:pPr>
        <w:spacing w:before="100" w:beforeAutospacing="1" w:after="100" w:afterAutospacing="1"/>
        <w:rPr>
          <w:rFonts w:ascii="Arial" w:hAnsi="Arial" w:cs="Arial"/>
          <w:lang w:eastAsia="en-AU"/>
        </w:rPr>
      </w:pPr>
      <w:r w:rsidRPr="00CD5677">
        <w:rPr>
          <w:rFonts w:ascii="Arial" w:hAnsi="Arial" w:cs="Arial"/>
          <w:b/>
          <w:bCs/>
          <w:lang w:eastAsia="en-AU"/>
        </w:rPr>
        <w:t>Section 61 - Accounts </w:t>
      </w:r>
    </w:p>
    <w:p w14:paraId="57A38357" w14:textId="6ACCEE2C" w:rsidR="00AF3D62" w:rsidRPr="00CD5677" w:rsidRDefault="00AF3D62" w:rsidP="008B28BE">
      <w:pPr>
        <w:pStyle w:val="FICBodyText"/>
      </w:pPr>
      <w:r w:rsidRPr="00CD5677">
        <w:t>Further, when accounting to VCAT, an Administrator is under no obligation to account for the funds in Court.</w:t>
      </w:r>
      <w:r w:rsidR="000B42EC">
        <w:t xml:space="preserve"> </w:t>
      </w:r>
      <w:r w:rsidRPr="00CD5677">
        <w:t xml:space="preserve">More importantly, State Trustees or VCAT </w:t>
      </w:r>
      <w:r w:rsidR="00FC5E4D" w:rsidRPr="00FC5E4D">
        <w:rPr>
          <w:b/>
          <w:bCs/>
        </w:rPr>
        <w:t>do not</w:t>
      </w:r>
      <w:r w:rsidR="00FC5E4D" w:rsidRPr="00CD5677">
        <w:t xml:space="preserve"> </w:t>
      </w:r>
      <w:r w:rsidRPr="00CD5677">
        <w:t>have the jurisdiction to demand that either the Administrator or the Senior Master account to them for the use of the funds in Court.</w:t>
      </w:r>
    </w:p>
    <w:p w14:paraId="36F2732D" w14:textId="208A2371" w:rsidR="00AF3D62" w:rsidRPr="00FC5E4D" w:rsidRDefault="00AF3D62" w:rsidP="00AF3D62">
      <w:pPr>
        <w:spacing w:before="100" w:beforeAutospacing="1" w:after="100" w:afterAutospacing="1"/>
        <w:rPr>
          <w:rFonts w:ascii="Arial" w:hAnsi="Arial" w:cs="Arial"/>
          <w:sz w:val="28"/>
          <w:szCs w:val="28"/>
          <w:lang w:eastAsia="en-AU"/>
        </w:rPr>
      </w:pPr>
      <w:hyperlink r:id="rId101" w:history="1">
        <w:r w:rsidRPr="00FC5E4D">
          <w:rPr>
            <w:rFonts w:ascii="Arial" w:hAnsi="Arial" w:cs="Arial"/>
            <w:i/>
            <w:iCs/>
            <w:color w:val="0000FF"/>
            <w:sz w:val="28"/>
            <w:szCs w:val="28"/>
            <w:u w:val="single"/>
            <w:lang w:eastAsia="en-AU"/>
          </w:rPr>
          <w:t>Ombudsman Act 1973 </w:t>
        </w:r>
        <w:r w:rsidRPr="00FC5E4D">
          <w:rPr>
            <w:rFonts w:ascii="Arial" w:hAnsi="Arial" w:cs="Arial"/>
            <w:color w:val="0000FF"/>
            <w:sz w:val="28"/>
            <w:szCs w:val="28"/>
            <w:u w:val="single"/>
            <w:lang w:eastAsia="en-AU"/>
          </w:rPr>
          <w:t>(Vic)</w:t>
        </w:r>
      </w:hyperlink>
      <w:r w:rsidR="005E19BF">
        <w:rPr>
          <w:sz w:val="28"/>
          <w:szCs w:val="28"/>
        </w:rPr>
        <w:t xml:space="preserve"> </w:t>
      </w:r>
      <w:r w:rsidR="005E19BF">
        <w:rPr>
          <w:rFonts w:ascii="Arial" w:hAnsi="Arial" w:cs="Arial"/>
          <w:sz w:val="28"/>
          <w:szCs w:val="28"/>
          <w:lang w:eastAsia="en-AU"/>
        </w:rPr>
        <w:t>(‘the Act’)</w:t>
      </w:r>
    </w:p>
    <w:p w14:paraId="0E3965A2" w14:textId="77777777" w:rsidR="00AF3D62" w:rsidRPr="00CD5677" w:rsidRDefault="00AF3D62" w:rsidP="008B28BE">
      <w:pPr>
        <w:pStyle w:val="FICBodyText"/>
      </w:pPr>
      <w:r w:rsidRPr="00CD5677">
        <w:t>The Act does not apply to the Senior Master or any administrative decision made by the Senior Master.</w:t>
      </w:r>
    </w:p>
    <w:p w14:paraId="4AFCBAFD" w14:textId="77777777" w:rsidR="00AF3D62" w:rsidRPr="00CD5677" w:rsidRDefault="00AF3D62" w:rsidP="00AF3D62">
      <w:pPr>
        <w:spacing w:before="100" w:beforeAutospacing="1" w:after="100" w:afterAutospacing="1"/>
        <w:rPr>
          <w:rFonts w:ascii="Arial" w:hAnsi="Arial" w:cs="Arial"/>
          <w:lang w:eastAsia="en-AU"/>
        </w:rPr>
      </w:pPr>
      <w:r w:rsidRPr="00CD5677">
        <w:rPr>
          <w:rFonts w:ascii="Arial" w:hAnsi="Arial" w:cs="Arial"/>
          <w:b/>
          <w:bCs/>
          <w:lang w:eastAsia="en-AU"/>
        </w:rPr>
        <w:t>Schedule 2 </w:t>
      </w:r>
    </w:p>
    <w:p w14:paraId="5C9E4C28" w14:textId="77777777" w:rsidR="00AF3D62" w:rsidRPr="00CD5677" w:rsidRDefault="00AF3D62" w:rsidP="008B28BE">
      <w:pPr>
        <w:pStyle w:val="FICBodyText"/>
      </w:pPr>
      <w:r w:rsidRPr="00CD5677">
        <w:t>Schedule 2 sets out who or what is an "exempt person or body" for the purposes of the Act.</w:t>
      </w:r>
    </w:p>
    <w:p w14:paraId="3FDC88FA" w14:textId="025789B2" w:rsidR="00AF3D62" w:rsidRPr="00CD5677" w:rsidRDefault="00AF3D62" w:rsidP="008B28BE">
      <w:pPr>
        <w:pStyle w:val="FICBodyText"/>
      </w:pPr>
      <w:r w:rsidRPr="00CD5677">
        <w:lastRenderedPageBreak/>
        <w:t>Whilst the Ombudsman has the power to investigate decisions, actions and conduct of Victorian government departments and statutory bodies, the Ombudsman does not have power to investigate any administrative action taken by a court of law or by a judge (including and associate judge or judicial registrar) as these are considered exempt persons or bodies pursuant to Schedule 2.</w:t>
      </w:r>
    </w:p>
    <w:p w14:paraId="24C68CD3" w14:textId="77777777" w:rsidR="008B28BE" w:rsidRDefault="008B28BE" w:rsidP="008B28BE">
      <w:pPr>
        <w:pStyle w:val="FICBodyText"/>
        <w:rPr>
          <w:rFonts w:cs="Arial"/>
        </w:rPr>
      </w:pPr>
    </w:p>
    <w:p w14:paraId="0A7FAE9F" w14:textId="6C507239" w:rsidR="00AF3D62" w:rsidRPr="00846C8E" w:rsidRDefault="00AF3D62" w:rsidP="008B28BE">
      <w:pPr>
        <w:pStyle w:val="FICBodyText"/>
        <w:rPr>
          <w:rFonts w:cs="Arial"/>
        </w:rPr>
      </w:pPr>
      <w:r w:rsidRPr="00CD5677">
        <w:rPr>
          <w:rFonts w:cs="Arial"/>
        </w:rPr>
        <w:t xml:space="preserve">See further: </w:t>
      </w:r>
      <w:hyperlink r:id="rId102" w:history="1">
        <w:r w:rsidR="00282DD7">
          <w:rPr>
            <w:rFonts w:cs="Arial"/>
            <w:color w:val="0000FF"/>
            <w:u w:val="single"/>
          </w:rPr>
          <w:t>https://www.ombudsman.vic.gov.au/</w:t>
        </w:r>
      </w:hyperlink>
    </w:p>
    <w:p w14:paraId="5F555439" w14:textId="77777777" w:rsidR="00AF3D62" w:rsidRDefault="00AF3D62" w:rsidP="00AF3D62">
      <w:pPr>
        <w:rPr>
          <w:rFonts w:ascii="Arial" w:hAnsi="Arial" w:cs="Arial"/>
        </w:rPr>
      </w:pPr>
    </w:p>
    <w:p w14:paraId="5C82EA2F" w14:textId="222B155D" w:rsidR="00A76C28" w:rsidRPr="00CD5677" w:rsidRDefault="00A76C28" w:rsidP="00AF3D62">
      <w:pPr>
        <w:rPr>
          <w:rFonts w:ascii="Arial" w:hAnsi="Arial" w:cs="Arial"/>
        </w:rPr>
      </w:pPr>
      <w:r>
        <w:rPr>
          <w:rFonts w:ascii="Arial" w:hAnsi="Arial" w:cs="Arial"/>
        </w:rPr>
        <w:t>Current as of 7 March 2025.</w:t>
      </w:r>
    </w:p>
    <w:sectPr w:rsidR="00A76C28" w:rsidRPr="00CD5677" w:rsidSect="009653BD">
      <w:headerReference w:type="default" r:id="rId103"/>
      <w:footerReference w:type="default" r:id="rId104"/>
      <w:type w:val="continuous"/>
      <w:pgSz w:w="11906" w:h="16838"/>
      <w:pgMar w:top="2127"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79B7" w14:textId="77777777" w:rsidR="00F02E7D" w:rsidRDefault="00F02E7D" w:rsidP="002C33C1">
      <w:r>
        <w:separator/>
      </w:r>
    </w:p>
  </w:endnote>
  <w:endnote w:type="continuationSeparator" w:id="0">
    <w:p w14:paraId="1D82693E" w14:textId="77777777" w:rsidR="00F02E7D" w:rsidRDefault="00F02E7D" w:rsidP="002C33C1">
      <w:r>
        <w:continuationSeparator/>
      </w:r>
    </w:p>
  </w:endnote>
  <w:endnote w:type="continuationNotice" w:id="1">
    <w:p w14:paraId="02D7E3F3" w14:textId="77777777" w:rsidR="00F02E7D" w:rsidRDefault="00F02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C33A" w14:textId="4DFACEBA" w:rsidR="002C33C1" w:rsidRPr="002C33C1" w:rsidRDefault="000B42EC">
    <w:pPr>
      <w:pStyle w:val="Footer"/>
      <w:rPr>
        <w:rFonts w:cs="Arial"/>
        <w:szCs w:val="20"/>
      </w:rPr>
    </w:pPr>
    <w:r>
      <w:rPr>
        <w:rFonts w:cs="Arial"/>
        <w:color w:val="800000"/>
        <w:szCs w:val="20"/>
      </w:rPr>
      <w:t xml:space="preserve">  </w:t>
    </w:r>
    <w:r w:rsidR="002C33C1">
      <w:rPr>
        <w:rFonts w:cs="Arial"/>
        <w:color w:val="80000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8081" w14:textId="77777777" w:rsidR="00F02E7D" w:rsidRDefault="00F02E7D" w:rsidP="002C33C1">
      <w:r>
        <w:separator/>
      </w:r>
    </w:p>
  </w:footnote>
  <w:footnote w:type="continuationSeparator" w:id="0">
    <w:p w14:paraId="22BDA7DD" w14:textId="77777777" w:rsidR="00F02E7D" w:rsidRDefault="00F02E7D" w:rsidP="002C33C1">
      <w:r>
        <w:continuationSeparator/>
      </w:r>
    </w:p>
  </w:footnote>
  <w:footnote w:type="continuationNotice" w:id="1">
    <w:p w14:paraId="2D44484A" w14:textId="77777777" w:rsidR="00F02E7D" w:rsidRDefault="00F02E7D"/>
  </w:footnote>
  <w:footnote w:id="2">
    <w:p w14:paraId="017574EE" w14:textId="164D87BB" w:rsidR="0051486D" w:rsidRPr="0051486D" w:rsidRDefault="0051486D">
      <w:pPr>
        <w:pStyle w:val="FootnoteText"/>
        <w:rPr>
          <w:lang w:val="en-US"/>
        </w:rPr>
      </w:pPr>
      <w:r>
        <w:rPr>
          <w:rStyle w:val="FootnoteReference"/>
        </w:rPr>
        <w:footnoteRef/>
      </w:r>
      <w:r>
        <w:t xml:space="preserve"> </w:t>
      </w:r>
      <w:r w:rsidRPr="00CD5677">
        <w:rPr>
          <w:rFonts w:ascii="Arial" w:hAnsi="Arial" w:cs="Arial"/>
          <w:lang w:eastAsia="en-AU"/>
        </w:rPr>
        <w:t xml:space="preserve">An example of the legislation that may apply to the </w:t>
      </w:r>
      <w:r>
        <w:rPr>
          <w:rFonts w:ascii="Arial" w:hAnsi="Arial" w:cs="Arial"/>
          <w:lang w:eastAsia="en-AU"/>
        </w:rPr>
        <w:t>clients</w:t>
      </w:r>
      <w:r w:rsidRPr="00CD5677">
        <w:rPr>
          <w:rFonts w:ascii="Arial" w:hAnsi="Arial" w:cs="Arial"/>
          <w:lang w:eastAsia="en-AU"/>
        </w:rPr>
        <w:t xml:space="preserve"> can be found at: </w:t>
      </w:r>
      <w:hyperlink r:id="rId1" w:history="1">
        <w:r w:rsidRPr="00CD5677">
          <w:rPr>
            <w:rFonts w:ascii="Arial" w:hAnsi="Arial" w:cs="Arial"/>
            <w:color w:val="0000FF"/>
            <w:u w:val="single"/>
            <w:lang w:eastAsia="en-AU"/>
          </w:rPr>
          <w:t>https://www.justice.vic.gov.au/justice-system/laws-and-regulation</w:t>
        </w:r>
      </w:hyperlink>
    </w:p>
  </w:footnote>
  <w:footnote w:id="3">
    <w:p w14:paraId="1A531BCB" w14:textId="19E016C1" w:rsidR="00D93F7F" w:rsidRPr="00D93F7F" w:rsidRDefault="00D93F7F">
      <w:pPr>
        <w:pStyle w:val="FootnoteText"/>
        <w:rPr>
          <w:lang w:val="en-US"/>
        </w:rPr>
      </w:pPr>
      <w:r>
        <w:rPr>
          <w:rStyle w:val="FootnoteReference"/>
        </w:rPr>
        <w:footnoteRef/>
      </w:r>
      <w:r>
        <w:t xml:space="preserve"> </w:t>
      </w:r>
      <w:r w:rsidRPr="00CD5677">
        <w:rPr>
          <w:rFonts w:ascii="Arial" w:hAnsi="Arial" w:cs="Arial"/>
          <w:lang w:eastAsia="en-AU"/>
        </w:rPr>
        <w:t xml:space="preserve">Section 77(3)(d) of the </w:t>
      </w:r>
      <w:r w:rsidRPr="00CD5677">
        <w:rPr>
          <w:rFonts w:ascii="Arial" w:hAnsi="Arial" w:cs="Arial"/>
          <w:i/>
          <w:iCs/>
          <w:lang w:eastAsia="en-AU"/>
        </w:rPr>
        <w:t>Transfer of Land Act</w:t>
      </w:r>
      <w:r w:rsidRPr="00CD5677">
        <w:rPr>
          <w:rFonts w:ascii="Arial" w:hAnsi="Arial" w:cs="Arial"/>
          <w:lang w:eastAsia="en-AU"/>
        </w:rPr>
        <w:t xml:space="preserve"> </w:t>
      </w:r>
      <w:r w:rsidRPr="00921823">
        <w:rPr>
          <w:rFonts w:ascii="Arial" w:hAnsi="Arial" w:cs="Arial"/>
          <w:i/>
          <w:iCs/>
          <w:lang w:eastAsia="en-AU"/>
        </w:rPr>
        <w:t>1958</w:t>
      </w:r>
      <w:r w:rsidRPr="00CD5677">
        <w:rPr>
          <w:rFonts w:ascii="Arial" w:hAnsi="Arial" w:cs="Arial"/>
          <w:lang w:eastAsia="en-AU"/>
        </w:rPr>
        <w:t xml:space="preserve"> (Vic) provides for the payment of the residue (if any) into the Supreme Court under the provisions so far as they are applicable of s 69 of the </w:t>
      </w:r>
      <w:r w:rsidRPr="00CD5677">
        <w:rPr>
          <w:rFonts w:ascii="Arial" w:hAnsi="Arial" w:cs="Arial"/>
          <w:i/>
          <w:iCs/>
          <w:lang w:eastAsia="en-AU"/>
        </w:rPr>
        <w:t>Trustee Act</w:t>
      </w:r>
      <w:r>
        <w:rPr>
          <w:rFonts w:ascii="Arial" w:hAnsi="Arial" w:cs="Arial"/>
          <w:i/>
          <w:iCs/>
          <w:lang w:eastAsia="en-AU"/>
        </w:rPr>
        <w:t xml:space="preserve"> 1958 </w:t>
      </w:r>
      <w:r>
        <w:rPr>
          <w:rFonts w:ascii="Arial" w:hAnsi="Arial" w:cs="Arial"/>
          <w:lang w:eastAsia="en-AU"/>
        </w:rPr>
        <w:t>(Vic)</w:t>
      </w:r>
      <w:r w:rsidRPr="00CD5677">
        <w:rPr>
          <w:rFonts w:ascii="Arial" w:hAnsi="Arial" w:cs="Arial"/>
          <w:i/>
          <w:iCs/>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F127" w14:textId="735A3058" w:rsidR="002C33C1" w:rsidRPr="002C33C1" w:rsidRDefault="00000000" w:rsidP="00940769">
    <w:pPr>
      <w:pStyle w:val="Header"/>
      <w:rPr>
        <w:rFonts w:cs="Arial"/>
        <w:b/>
        <w:color w:val="800000"/>
      </w:rPr>
    </w:pPr>
    <w:r>
      <w:rPr>
        <w:rFonts w:ascii="Times New Roman" w:hAnsi="Times New Roman" w:cstheme="minorBidi"/>
        <w:noProof/>
        <w:color w:val="auto"/>
        <w:lang w:val="en-US"/>
      </w:rPr>
      <w:pict w14:anchorId="2EE0A836">
        <v:shapetype id="_x0000_t202" coordsize="21600,21600" o:spt="202" path="m,l,21600r21600,l21600,xe">
          <v:stroke joinstyle="miter"/>
          <v:path gradientshapeok="t" o:connecttype="rect"/>
        </v:shapetype>
        <v:shape id="Text Box 2" o:spid="_x0000_s1025" type="#_x0000_t202" style="position:absolute;margin-left:117.3pt;margin-top:19.85pt;width:195.0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" filled="f" stroked="f">
          <v:textbox style="mso-next-textbox:#Text Box 2">
            <w:txbxContent>
              <w:p w14:paraId="3B122E00" w14:textId="77777777" w:rsidR="00940769" w:rsidRDefault="00940769">
                <w:r w:rsidRPr="002C33C1">
                  <w:rPr>
                    <w:rFonts w:ascii="Arial" w:hAnsi="Arial" w:cs="Arial"/>
                    <w:b/>
                    <w:color w:val="800000"/>
                  </w:rPr>
                  <w:t>FIC POLICIES &amp; PROCEDURES</w:t>
                </w:r>
              </w:p>
            </w:txbxContent>
          </v:textbox>
        </v:shape>
      </w:pict>
    </w:r>
    <w:r w:rsidR="00940769">
      <w:rPr>
        <w:rFonts w:cs="Arial"/>
        <w:b/>
        <w:noProof/>
        <w:color w:val="800000"/>
        <w:lang w:eastAsia="en-AU"/>
      </w:rPr>
      <w:drawing>
        <wp:inline distT="0" distB="0" distL="0" distR="0" wp14:anchorId="0C157993" wp14:editId="2EE5A5B0">
          <wp:extent cx="797442" cy="797442"/>
          <wp:effectExtent l="0" t="0" r="3175" b="3175"/>
          <wp:docPr id="1301065481" name="Picture 130106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V_RGB_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7442" cy="797442"/>
                  </a:xfrm>
                  <a:prstGeom prst="rect">
                    <a:avLst/>
                  </a:prstGeom>
                </pic:spPr>
              </pic:pic>
            </a:graphicData>
          </a:graphic>
        </wp:inline>
      </w:drawing>
    </w:r>
    <w:r w:rsidR="000B42EC">
      <w:rPr>
        <w:rFonts w:cs="Arial"/>
        <w:b/>
        <w:color w:val="8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48A5"/>
    <w:multiLevelType w:val="hybridMultilevel"/>
    <w:tmpl w:val="63DC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72B89"/>
    <w:multiLevelType w:val="multilevel"/>
    <w:tmpl w:val="D9D8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37F86"/>
    <w:multiLevelType w:val="multilevel"/>
    <w:tmpl w:val="2706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00592"/>
    <w:multiLevelType w:val="multilevel"/>
    <w:tmpl w:val="B9DE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92E9B"/>
    <w:multiLevelType w:val="multilevel"/>
    <w:tmpl w:val="4A92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66D0B"/>
    <w:multiLevelType w:val="multilevel"/>
    <w:tmpl w:val="409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365AF"/>
    <w:multiLevelType w:val="hybridMultilevel"/>
    <w:tmpl w:val="92DA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D7422C"/>
    <w:multiLevelType w:val="multilevel"/>
    <w:tmpl w:val="AB26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86F28"/>
    <w:multiLevelType w:val="hybridMultilevel"/>
    <w:tmpl w:val="34343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6315B4"/>
    <w:multiLevelType w:val="multilevel"/>
    <w:tmpl w:val="B0B2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82C45"/>
    <w:multiLevelType w:val="hybridMultilevel"/>
    <w:tmpl w:val="7FF4281E"/>
    <w:lvl w:ilvl="0" w:tplc="935A58FC">
      <w:start w:val="1"/>
      <w:numFmt w:val="bullet"/>
      <w:pStyle w:val="FIC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B776B3"/>
    <w:multiLevelType w:val="multilevel"/>
    <w:tmpl w:val="E56E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3319A"/>
    <w:multiLevelType w:val="hybridMultilevel"/>
    <w:tmpl w:val="30C0C1D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3" w15:restartNumberingAfterBreak="0">
    <w:nsid w:val="79A05298"/>
    <w:multiLevelType w:val="hybridMultilevel"/>
    <w:tmpl w:val="B2E47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EBC5470"/>
    <w:multiLevelType w:val="multilevel"/>
    <w:tmpl w:val="3DCE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055394">
    <w:abstractNumId w:val="12"/>
  </w:num>
  <w:num w:numId="2" w16cid:durableId="2049648821">
    <w:abstractNumId w:val="12"/>
  </w:num>
  <w:num w:numId="3" w16cid:durableId="628901938">
    <w:abstractNumId w:val="8"/>
  </w:num>
  <w:num w:numId="4" w16cid:durableId="739521971">
    <w:abstractNumId w:val="6"/>
  </w:num>
  <w:num w:numId="5" w16cid:durableId="1272975273">
    <w:abstractNumId w:val="0"/>
  </w:num>
  <w:num w:numId="6" w16cid:durableId="452408263">
    <w:abstractNumId w:val="4"/>
  </w:num>
  <w:num w:numId="7" w16cid:durableId="1231115747">
    <w:abstractNumId w:val="3"/>
  </w:num>
  <w:num w:numId="8" w16cid:durableId="344287540">
    <w:abstractNumId w:val="11"/>
  </w:num>
  <w:num w:numId="9" w16cid:durableId="112211768">
    <w:abstractNumId w:val="2"/>
  </w:num>
  <w:num w:numId="10" w16cid:durableId="450704650">
    <w:abstractNumId w:val="7"/>
  </w:num>
  <w:num w:numId="11" w16cid:durableId="809706877">
    <w:abstractNumId w:val="14"/>
  </w:num>
  <w:num w:numId="12" w16cid:durableId="2124111828">
    <w:abstractNumId w:val="1"/>
  </w:num>
  <w:num w:numId="13" w16cid:durableId="699279752">
    <w:abstractNumId w:val="9"/>
  </w:num>
  <w:num w:numId="14" w16cid:durableId="558367164">
    <w:abstractNumId w:val="5"/>
  </w:num>
  <w:num w:numId="15" w16cid:durableId="2137916268">
    <w:abstractNumId w:val="13"/>
  </w:num>
  <w:num w:numId="16" w16cid:durableId="1765370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readOnly" w:enforcement="1" w:cryptProviderType="rsaAES" w:cryptAlgorithmClass="hash" w:cryptAlgorithmType="typeAny" w:cryptAlgorithmSid="14" w:cryptSpinCount="100000" w:hash="kaN7nlZpGEKBQH70cBT6vwPY51YalA6YawLwjEc95zZGPP0qvkij+a3jSwEAbuvE4wKyryjajYjGlerlN4FgSw==" w:salt="AOoGGuHU5FMERrp4yrA23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C33C1"/>
    <w:rsid w:val="00004CB9"/>
    <w:rsid w:val="000165FD"/>
    <w:rsid w:val="00023FEF"/>
    <w:rsid w:val="0003099D"/>
    <w:rsid w:val="0003504B"/>
    <w:rsid w:val="00065F68"/>
    <w:rsid w:val="0007194A"/>
    <w:rsid w:val="000730E8"/>
    <w:rsid w:val="000763BF"/>
    <w:rsid w:val="00091400"/>
    <w:rsid w:val="00097744"/>
    <w:rsid w:val="000A018B"/>
    <w:rsid w:val="000A28B2"/>
    <w:rsid w:val="000B29A7"/>
    <w:rsid w:val="000B42EC"/>
    <w:rsid w:val="000B5FA2"/>
    <w:rsid w:val="000C1F87"/>
    <w:rsid w:val="000D06D1"/>
    <w:rsid w:val="000D156B"/>
    <w:rsid w:val="000D4696"/>
    <w:rsid w:val="000F2CD8"/>
    <w:rsid w:val="00102B9A"/>
    <w:rsid w:val="0011226E"/>
    <w:rsid w:val="001131B8"/>
    <w:rsid w:val="00121FE1"/>
    <w:rsid w:val="00123864"/>
    <w:rsid w:val="00124755"/>
    <w:rsid w:val="00151D71"/>
    <w:rsid w:val="00152F34"/>
    <w:rsid w:val="00161545"/>
    <w:rsid w:val="00163504"/>
    <w:rsid w:val="00163C74"/>
    <w:rsid w:val="001646A3"/>
    <w:rsid w:val="001707E5"/>
    <w:rsid w:val="00171FBE"/>
    <w:rsid w:val="00186521"/>
    <w:rsid w:val="001A0E6A"/>
    <w:rsid w:val="001A548D"/>
    <w:rsid w:val="001B22BE"/>
    <w:rsid w:val="001B70E4"/>
    <w:rsid w:val="001F1182"/>
    <w:rsid w:val="00203EAF"/>
    <w:rsid w:val="00227995"/>
    <w:rsid w:val="00231977"/>
    <w:rsid w:val="00246D2A"/>
    <w:rsid w:val="00251568"/>
    <w:rsid w:val="002607CE"/>
    <w:rsid w:val="002655F6"/>
    <w:rsid w:val="00267DCA"/>
    <w:rsid w:val="0027382A"/>
    <w:rsid w:val="00274E18"/>
    <w:rsid w:val="00282DD7"/>
    <w:rsid w:val="002C33C1"/>
    <w:rsid w:val="002C3FF5"/>
    <w:rsid w:val="002D3611"/>
    <w:rsid w:val="002E0937"/>
    <w:rsid w:val="002E5A85"/>
    <w:rsid w:val="002E7311"/>
    <w:rsid w:val="002F23B1"/>
    <w:rsid w:val="002F59E7"/>
    <w:rsid w:val="002F7395"/>
    <w:rsid w:val="0030055D"/>
    <w:rsid w:val="00302AD7"/>
    <w:rsid w:val="00303A52"/>
    <w:rsid w:val="00311955"/>
    <w:rsid w:val="00321AF6"/>
    <w:rsid w:val="00341E48"/>
    <w:rsid w:val="003464AE"/>
    <w:rsid w:val="003502BA"/>
    <w:rsid w:val="00350A6E"/>
    <w:rsid w:val="00390643"/>
    <w:rsid w:val="003A3588"/>
    <w:rsid w:val="003B5AAA"/>
    <w:rsid w:val="003D1400"/>
    <w:rsid w:val="003E543F"/>
    <w:rsid w:val="003F1F4F"/>
    <w:rsid w:val="003F4564"/>
    <w:rsid w:val="00417606"/>
    <w:rsid w:val="004340B5"/>
    <w:rsid w:val="00440ADF"/>
    <w:rsid w:val="00453539"/>
    <w:rsid w:val="004573A2"/>
    <w:rsid w:val="004640CE"/>
    <w:rsid w:val="00465382"/>
    <w:rsid w:val="00472E19"/>
    <w:rsid w:val="00486CEB"/>
    <w:rsid w:val="004B04A8"/>
    <w:rsid w:val="004B06DB"/>
    <w:rsid w:val="004B243D"/>
    <w:rsid w:val="004B78DA"/>
    <w:rsid w:val="004C635D"/>
    <w:rsid w:val="004D0072"/>
    <w:rsid w:val="004D49A5"/>
    <w:rsid w:val="004E1440"/>
    <w:rsid w:val="004F1462"/>
    <w:rsid w:val="004F5D97"/>
    <w:rsid w:val="00501C50"/>
    <w:rsid w:val="0051064B"/>
    <w:rsid w:val="0051486D"/>
    <w:rsid w:val="005242D2"/>
    <w:rsid w:val="00531C81"/>
    <w:rsid w:val="005336AD"/>
    <w:rsid w:val="00540E63"/>
    <w:rsid w:val="00543B98"/>
    <w:rsid w:val="005453CB"/>
    <w:rsid w:val="00550D97"/>
    <w:rsid w:val="005749BE"/>
    <w:rsid w:val="00575650"/>
    <w:rsid w:val="00590171"/>
    <w:rsid w:val="00593842"/>
    <w:rsid w:val="00595B69"/>
    <w:rsid w:val="005B1F3A"/>
    <w:rsid w:val="005B4DE0"/>
    <w:rsid w:val="005D040E"/>
    <w:rsid w:val="005D2180"/>
    <w:rsid w:val="005D2D84"/>
    <w:rsid w:val="005E19BF"/>
    <w:rsid w:val="005F03DE"/>
    <w:rsid w:val="00611F4D"/>
    <w:rsid w:val="00626B19"/>
    <w:rsid w:val="00631CB0"/>
    <w:rsid w:val="0064317C"/>
    <w:rsid w:val="006512FE"/>
    <w:rsid w:val="00653FA5"/>
    <w:rsid w:val="00654E34"/>
    <w:rsid w:val="00663494"/>
    <w:rsid w:val="0066620C"/>
    <w:rsid w:val="0067603C"/>
    <w:rsid w:val="00697DB9"/>
    <w:rsid w:val="006A1F38"/>
    <w:rsid w:val="006A442B"/>
    <w:rsid w:val="006A66AE"/>
    <w:rsid w:val="006B1217"/>
    <w:rsid w:val="006D1134"/>
    <w:rsid w:val="006D5CE0"/>
    <w:rsid w:val="006F6F9A"/>
    <w:rsid w:val="007329C2"/>
    <w:rsid w:val="00743741"/>
    <w:rsid w:val="00751A8F"/>
    <w:rsid w:val="00765829"/>
    <w:rsid w:val="00766D11"/>
    <w:rsid w:val="007710DF"/>
    <w:rsid w:val="0078530E"/>
    <w:rsid w:val="00786139"/>
    <w:rsid w:val="007A2B42"/>
    <w:rsid w:val="007D092F"/>
    <w:rsid w:val="007D415A"/>
    <w:rsid w:val="007F6B09"/>
    <w:rsid w:val="007F6DFB"/>
    <w:rsid w:val="00804CCB"/>
    <w:rsid w:val="00825FC4"/>
    <w:rsid w:val="00830158"/>
    <w:rsid w:val="008335C2"/>
    <w:rsid w:val="00837FE2"/>
    <w:rsid w:val="00844125"/>
    <w:rsid w:val="008466CF"/>
    <w:rsid w:val="00846C8E"/>
    <w:rsid w:val="008553F8"/>
    <w:rsid w:val="00857ED3"/>
    <w:rsid w:val="008778A8"/>
    <w:rsid w:val="008A2A62"/>
    <w:rsid w:val="008B28BE"/>
    <w:rsid w:val="008D1DDA"/>
    <w:rsid w:val="008D591D"/>
    <w:rsid w:val="00913D92"/>
    <w:rsid w:val="00921823"/>
    <w:rsid w:val="009251B4"/>
    <w:rsid w:val="00940769"/>
    <w:rsid w:val="00951C57"/>
    <w:rsid w:val="00951E6B"/>
    <w:rsid w:val="009653BD"/>
    <w:rsid w:val="00982B86"/>
    <w:rsid w:val="00991A38"/>
    <w:rsid w:val="009940BB"/>
    <w:rsid w:val="009948DC"/>
    <w:rsid w:val="009A394E"/>
    <w:rsid w:val="009A5CE4"/>
    <w:rsid w:val="009C1C82"/>
    <w:rsid w:val="009C7608"/>
    <w:rsid w:val="009E26E9"/>
    <w:rsid w:val="009E5662"/>
    <w:rsid w:val="009F6F5E"/>
    <w:rsid w:val="00A212EE"/>
    <w:rsid w:val="00A2207F"/>
    <w:rsid w:val="00A239B4"/>
    <w:rsid w:val="00A33479"/>
    <w:rsid w:val="00A56630"/>
    <w:rsid w:val="00A623C5"/>
    <w:rsid w:val="00A71FD7"/>
    <w:rsid w:val="00A72586"/>
    <w:rsid w:val="00A76C28"/>
    <w:rsid w:val="00A817CD"/>
    <w:rsid w:val="00A81B2A"/>
    <w:rsid w:val="00A92739"/>
    <w:rsid w:val="00AA751B"/>
    <w:rsid w:val="00AB13B9"/>
    <w:rsid w:val="00AC70C5"/>
    <w:rsid w:val="00AF3D62"/>
    <w:rsid w:val="00B076B0"/>
    <w:rsid w:val="00B1060A"/>
    <w:rsid w:val="00B14B1F"/>
    <w:rsid w:val="00B23DFE"/>
    <w:rsid w:val="00B7396E"/>
    <w:rsid w:val="00B746C5"/>
    <w:rsid w:val="00B90BCA"/>
    <w:rsid w:val="00BA0589"/>
    <w:rsid w:val="00BA2164"/>
    <w:rsid w:val="00BA381D"/>
    <w:rsid w:val="00BC3276"/>
    <w:rsid w:val="00BD0F4C"/>
    <w:rsid w:val="00BD7232"/>
    <w:rsid w:val="00BF06F0"/>
    <w:rsid w:val="00BF1390"/>
    <w:rsid w:val="00BF3F4D"/>
    <w:rsid w:val="00C30C7D"/>
    <w:rsid w:val="00C34916"/>
    <w:rsid w:val="00C3699F"/>
    <w:rsid w:val="00C47268"/>
    <w:rsid w:val="00C64970"/>
    <w:rsid w:val="00C729CD"/>
    <w:rsid w:val="00C74170"/>
    <w:rsid w:val="00C7690E"/>
    <w:rsid w:val="00C90A1E"/>
    <w:rsid w:val="00C912BA"/>
    <w:rsid w:val="00C91EB8"/>
    <w:rsid w:val="00C9618B"/>
    <w:rsid w:val="00CB34BF"/>
    <w:rsid w:val="00CD5677"/>
    <w:rsid w:val="00CE476A"/>
    <w:rsid w:val="00CF03C8"/>
    <w:rsid w:val="00CF3683"/>
    <w:rsid w:val="00D11A67"/>
    <w:rsid w:val="00D43176"/>
    <w:rsid w:val="00D433EE"/>
    <w:rsid w:val="00D53A07"/>
    <w:rsid w:val="00D72D3C"/>
    <w:rsid w:val="00D762A9"/>
    <w:rsid w:val="00D763F3"/>
    <w:rsid w:val="00D85A38"/>
    <w:rsid w:val="00D90FA5"/>
    <w:rsid w:val="00D93F7F"/>
    <w:rsid w:val="00DA2BD6"/>
    <w:rsid w:val="00DA3CC5"/>
    <w:rsid w:val="00DB19E8"/>
    <w:rsid w:val="00DB3BF9"/>
    <w:rsid w:val="00DB53DF"/>
    <w:rsid w:val="00DD52B0"/>
    <w:rsid w:val="00DE51D3"/>
    <w:rsid w:val="00E00FBF"/>
    <w:rsid w:val="00E567C5"/>
    <w:rsid w:val="00E63CA1"/>
    <w:rsid w:val="00E6773E"/>
    <w:rsid w:val="00E73509"/>
    <w:rsid w:val="00E824DE"/>
    <w:rsid w:val="00E90BF8"/>
    <w:rsid w:val="00EB55EC"/>
    <w:rsid w:val="00EC6CB4"/>
    <w:rsid w:val="00EE04F9"/>
    <w:rsid w:val="00EE5436"/>
    <w:rsid w:val="00EE5C2A"/>
    <w:rsid w:val="00F02E7D"/>
    <w:rsid w:val="00F10BBE"/>
    <w:rsid w:val="00F15AC0"/>
    <w:rsid w:val="00F15DAF"/>
    <w:rsid w:val="00F213A3"/>
    <w:rsid w:val="00F21B0F"/>
    <w:rsid w:val="00F227B4"/>
    <w:rsid w:val="00F27099"/>
    <w:rsid w:val="00F439AD"/>
    <w:rsid w:val="00F46C99"/>
    <w:rsid w:val="00F52FB4"/>
    <w:rsid w:val="00F625F7"/>
    <w:rsid w:val="00F629EF"/>
    <w:rsid w:val="00F67BB8"/>
    <w:rsid w:val="00FA080A"/>
    <w:rsid w:val="00FB08E1"/>
    <w:rsid w:val="00FB5FE5"/>
    <w:rsid w:val="00FC5E4D"/>
    <w:rsid w:val="6F58839D"/>
    <w:rsid w:val="7C631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791B"/>
  <w15:docId w15:val="{75E74336-EC0A-460B-A43F-DD5554C8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06"/>
    <w:pPr>
      <w:spacing w:after="0" w:line="240" w:lineRule="auto"/>
    </w:pPr>
    <w:rPr>
      <w:rFonts w:ascii="Calibri" w:eastAsia="Times New Roman" w:hAnsi="Calibri" w:cs="Times New Roman"/>
    </w:rPr>
  </w:style>
  <w:style w:type="paragraph" w:styleId="Heading1">
    <w:name w:val="heading 1"/>
    <w:aliases w:val="FIC Heading 1"/>
    <w:basedOn w:val="Normal"/>
    <w:next w:val="Normal"/>
    <w:link w:val="Heading1Char"/>
    <w:qFormat/>
    <w:rsid w:val="000D156B"/>
    <w:pPr>
      <w:keepNext/>
      <w:keepLines/>
      <w:spacing w:before="200" w:after="200"/>
      <w:outlineLvl w:val="0"/>
    </w:pPr>
    <w:rPr>
      <w:rFonts w:ascii="Arial" w:eastAsia="Cambria" w:hAnsi="Arial"/>
      <w:bCs/>
      <w:color w:val="981E32"/>
      <w:sz w:val="32"/>
      <w:szCs w:val="32"/>
    </w:rPr>
  </w:style>
  <w:style w:type="paragraph" w:styleId="Heading2">
    <w:name w:val="heading 2"/>
    <w:aliases w:val="FIC Heading 2"/>
    <w:basedOn w:val="Normal"/>
    <w:next w:val="Normal"/>
    <w:link w:val="Heading2Char"/>
    <w:qFormat/>
    <w:rsid w:val="000D156B"/>
    <w:pPr>
      <w:keepNext/>
      <w:keepLines/>
      <w:spacing w:before="200" w:after="200"/>
      <w:outlineLvl w:val="1"/>
    </w:pPr>
    <w:rPr>
      <w:rFonts w:ascii="Arial" w:eastAsia="Cambria" w:hAnsi="Arial"/>
      <w:b/>
      <w:bCs/>
      <w:color w:val="404040"/>
      <w:sz w:val="28"/>
      <w:szCs w:val="26"/>
    </w:rPr>
  </w:style>
  <w:style w:type="paragraph" w:styleId="Heading3">
    <w:name w:val="heading 3"/>
    <w:aliases w:val="FIC Heading 3"/>
    <w:basedOn w:val="Normal"/>
    <w:next w:val="Normal"/>
    <w:link w:val="Heading3Char"/>
    <w:qFormat/>
    <w:rsid w:val="000D156B"/>
    <w:pPr>
      <w:keepNext/>
      <w:keepLines/>
      <w:spacing w:before="200" w:after="120"/>
      <w:outlineLvl w:val="2"/>
    </w:pPr>
    <w:rPr>
      <w:rFonts w:ascii="Arial" w:eastAsia="Cambria" w:hAnsi="Arial"/>
      <w:bCs/>
      <w:color w:val="404040"/>
      <w:sz w:val="28"/>
      <w:szCs w:val="24"/>
    </w:rPr>
  </w:style>
  <w:style w:type="paragraph" w:styleId="Heading4">
    <w:name w:val="heading 4"/>
    <w:basedOn w:val="Normal"/>
    <w:next w:val="Normal"/>
    <w:link w:val="Heading4Char"/>
    <w:uiPriority w:val="9"/>
    <w:semiHidden/>
    <w:unhideWhenUsed/>
    <w:qFormat/>
    <w:rsid w:val="00CB34BF"/>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IC Heading 1 Char"/>
    <w:link w:val="Heading1"/>
    <w:rsid w:val="000D156B"/>
    <w:rPr>
      <w:rFonts w:ascii="Arial" w:eastAsia="Cambria" w:hAnsi="Arial" w:cs="Times New Roman"/>
      <w:bCs/>
      <w:color w:val="981E32"/>
      <w:sz w:val="32"/>
      <w:szCs w:val="32"/>
    </w:rPr>
  </w:style>
  <w:style w:type="character" w:customStyle="1" w:styleId="Heading2Char">
    <w:name w:val="Heading 2 Char"/>
    <w:aliases w:val="FIC Heading 2 Char"/>
    <w:link w:val="Heading2"/>
    <w:rsid w:val="000D156B"/>
    <w:rPr>
      <w:rFonts w:ascii="Arial" w:eastAsia="Cambria" w:hAnsi="Arial" w:cs="Times New Roman"/>
      <w:b/>
      <w:bCs/>
      <w:color w:val="404040"/>
      <w:sz w:val="28"/>
      <w:szCs w:val="26"/>
    </w:rPr>
  </w:style>
  <w:style w:type="character" w:customStyle="1" w:styleId="Heading3Char">
    <w:name w:val="Heading 3 Char"/>
    <w:aliases w:val="FIC Heading 3 Char"/>
    <w:link w:val="Heading3"/>
    <w:rsid w:val="000D156B"/>
    <w:rPr>
      <w:rFonts w:ascii="Arial" w:eastAsia="Cambria" w:hAnsi="Arial" w:cs="Times New Roman"/>
      <w:bCs/>
      <w:color w:val="404040"/>
      <w:sz w:val="28"/>
      <w:szCs w:val="24"/>
    </w:rPr>
  </w:style>
  <w:style w:type="character" w:styleId="Hyperlink">
    <w:name w:val="Hyperlink"/>
    <w:basedOn w:val="DefaultParagraphFont"/>
    <w:uiPriority w:val="99"/>
    <w:unhideWhenUsed/>
    <w:rsid w:val="00CB34BF"/>
    <w:rPr>
      <w:rFonts w:ascii="Arial" w:hAnsi="Arial"/>
      <w:b/>
      <w:color w:val="7D0000"/>
      <w:sz w:val="32"/>
      <w:u w:val="single"/>
      <w:bdr w:val="none" w:sz="0" w:space="0" w:color="auto"/>
    </w:rPr>
  </w:style>
  <w:style w:type="character" w:customStyle="1" w:styleId="Heading4Char">
    <w:name w:val="Heading 4 Char"/>
    <w:basedOn w:val="DefaultParagraphFont"/>
    <w:link w:val="Heading4"/>
    <w:uiPriority w:val="9"/>
    <w:semiHidden/>
    <w:rsid w:val="00CB34BF"/>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2C33C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0D156B"/>
    <w:pPr>
      <w:tabs>
        <w:tab w:val="center" w:pos="4320"/>
        <w:tab w:val="right" w:pos="8640"/>
      </w:tabs>
    </w:pPr>
    <w:rPr>
      <w:rFonts w:ascii="Arial" w:eastAsia="Cambria" w:hAnsi="Arial"/>
      <w:color w:val="404040"/>
      <w:szCs w:val="24"/>
    </w:rPr>
  </w:style>
  <w:style w:type="character" w:customStyle="1" w:styleId="HeaderChar">
    <w:name w:val="Header Char"/>
    <w:link w:val="Header"/>
    <w:rsid w:val="000D156B"/>
    <w:rPr>
      <w:rFonts w:ascii="Arial" w:eastAsia="Cambria" w:hAnsi="Arial" w:cs="Times New Roman"/>
      <w:color w:val="404040"/>
      <w:szCs w:val="24"/>
    </w:rPr>
  </w:style>
  <w:style w:type="paragraph" w:styleId="Footer">
    <w:name w:val="footer"/>
    <w:basedOn w:val="Normal"/>
    <w:link w:val="FooterChar"/>
    <w:rsid w:val="000D156B"/>
    <w:pPr>
      <w:tabs>
        <w:tab w:val="center" w:pos="4320"/>
        <w:tab w:val="right" w:pos="8640"/>
      </w:tabs>
    </w:pPr>
    <w:rPr>
      <w:rFonts w:ascii="Arial" w:eastAsia="Cambria" w:hAnsi="Arial"/>
      <w:color w:val="404040"/>
      <w:sz w:val="20"/>
      <w:szCs w:val="24"/>
    </w:rPr>
  </w:style>
  <w:style w:type="character" w:customStyle="1" w:styleId="FooterChar">
    <w:name w:val="Footer Char"/>
    <w:link w:val="Footer"/>
    <w:rsid w:val="000D156B"/>
    <w:rPr>
      <w:rFonts w:ascii="Arial" w:eastAsia="Cambria" w:hAnsi="Arial" w:cs="Times New Roman"/>
      <w:color w:val="404040"/>
      <w:sz w:val="20"/>
      <w:szCs w:val="24"/>
    </w:rPr>
  </w:style>
  <w:style w:type="paragraph" w:customStyle="1" w:styleId="TableText">
    <w:name w:val="Table Text"/>
    <w:link w:val="TableTextChar"/>
    <w:rsid w:val="00B076B0"/>
    <w:pPr>
      <w:spacing w:before="40" w:after="40" w:line="240" w:lineRule="auto"/>
    </w:pPr>
    <w:rPr>
      <w:rFonts w:ascii="Arial" w:eastAsia="Times New Roman" w:hAnsi="Arial" w:cs="Arial"/>
      <w:sz w:val="18"/>
      <w:szCs w:val="18"/>
    </w:rPr>
  </w:style>
  <w:style w:type="paragraph" w:customStyle="1" w:styleId="TableHeader">
    <w:name w:val="Table Header"/>
    <w:rsid w:val="00B076B0"/>
    <w:pPr>
      <w:keepNext/>
      <w:spacing w:before="60" w:after="20" w:line="240" w:lineRule="auto"/>
    </w:pPr>
    <w:rPr>
      <w:rFonts w:ascii="Arial" w:eastAsia="Times New Roman" w:hAnsi="Arial" w:cs="Arial"/>
      <w:b/>
      <w:color w:val="FFFFFF"/>
      <w:sz w:val="20"/>
      <w:szCs w:val="20"/>
    </w:rPr>
  </w:style>
  <w:style w:type="character" w:customStyle="1" w:styleId="TableTextChar">
    <w:name w:val="Table Text Char"/>
    <w:link w:val="TableText"/>
    <w:rsid w:val="00B076B0"/>
    <w:rPr>
      <w:rFonts w:ascii="Arial" w:eastAsia="Times New Roman" w:hAnsi="Arial" w:cs="Arial"/>
      <w:sz w:val="18"/>
      <w:szCs w:val="18"/>
    </w:rPr>
  </w:style>
  <w:style w:type="paragraph" w:styleId="BalloonText">
    <w:name w:val="Balloon Text"/>
    <w:basedOn w:val="Normal"/>
    <w:link w:val="BalloonTextChar"/>
    <w:uiPriority w:val="99"/>
    <w:semiHidden/>
    <w:unhideWhenUsed/>
    <w:rsid w:val="00940769"/>
    <w:pPr>
      <w:widowControl w:val="0"/>
      <w:autoSpaceDE w:val="0"/>
      <w:autoSpaceDN w:val="0"/>
      <w:adjustRightInd w:val="0"/>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940769"/>
    <w:rPr>
      <w:rFonts w:ascii="Tahoma" w:hAnsi="Tahoma" w:cs="Tahoma"/>
      <w:sz w:val="16"/>
      <w:szCs w:val="16"/>
      <w:lang w:val="en-US"/>
    </w:rPr>
  </w:style>
  <w:style w:type="paragraph" w:styleId="ListParagraph">
    <w:name w:val="List Paragraph"/>
    <w:basedOn w:val="Normal"/>
    <w:uiPriority w:val="34"/>
    <w:qFormat/>
    <w:rsid w:val="00417606"/>
    <w:pPr>
      <w:ind w:left="720"/>
    </w:pPr>
    <w:rPr>
      <w:rFonts w:eastAsiaTheme="minorHAnsi"/>
    </w:rPr>
  </w:style>
  <w:style w:type="character" w:styleId="UnresolvedMention">
    <w:name w:val="Unresolved Mention"/>
    <w:basedOn w:val="DefaultParagraphFont"/>
    <w:uiPriority w:val="99"/>
    <w:semiHidden/>
    <w:unhideWhenUsed/>
    <w:rsid w:val="0066620C"/>
    <w:rPr>
      <w:color w:val="605E5C"/>
      <w:shd w:val="clear" w:color="auto" w:fill="E1DFDD"/>
    </w:rPr>
  </w:style>
  <w:style w:type="character" w:customStyle="1" w:styleId="apple-converted-space">
    <w:name w:val="apple-converted-space"/>
    <w:basedOn w:val="DefaultParagraphFont"/>
    <w:rsid w:val="00CD5677"/>
  </w:style>
  <w:style w:type="character" w:styleId="Emphasis">
    <w:name w:val="Emphasis"/>
    <w:basedOn w:val="DefaultParagraphFont"/>
    <w:uiPriority w:val="20"/>
    <w:qFormat/>
    <w:rsid w:val="008335C2"/>
    <w:rPr>
      <w:i/>
      <w:iCs/>
    </w:rPr>
  </w:style>
  <w:style w:type="paragraph" w:styleId="NormalWeb">
    <w:name w:val="Normal (Web)"/>
    <w:basedOn w:val="Normal"/>
    <w:uiPriority w:val="99"/>
    <w:semiHidden/>
    <w:unhideWhenUsed/>
    <w:rsid w:val="00654E34"/>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654E34"/>
    <w:rPr>
      <w:b/>
      <w:bCs/>
    </w:rPr>
  </w:style>
  <w:style w:type="paragraph" w:customStyle="1" w:styleId="FICBodyText">
    <w:name w:val="FIC Body Text"/>
    <w:basedOn w:val="Normal"/>
    <w:link w:val="FICBodyTextChar"/>
    <w:autoRedefine/>
    <w:qFormat/>
    <w:rsid w:val="008B28BE"/>
    <w:rPr>
      <w:rFonts w:ascii="Arial" w:eastAsia="Cambria" w:hAnsi="Arial"/>
      <w:color w:val="000000"/>
      <w:szCs w:val="24"/>
      <w:lang w:eastAsia="en-AU"/>
    </w:rPr>
  </w:style>
  <w:style w:type="character" w:customStyle="1" w:styleId="FICBodyTextChar">
    <w:name w:val="FIC Body Text Char"/>
    <w:link w:val="FICBodyText"/>
    <w:rsid w:val="008B28BE"/>
    <w:rPr>
      <w:rFonts w:ascii="Arial" w:eastAsia="Cambria" w:hAnsi="Arial" w:cs="Times New Roman"/>
      <w:color w:val="000000"/>
      <w:szCs w:val="24"/>
      <w:lang w:eastAsia="en-AU"/>
    </w:rPr>
  </w:style>
  <w:style w:type="paragraph" w:customStyle="1" w:styleId="FICDotpoints">
    <w:name w:val="FIC Dot points"/>
    <w:basedOn w:val="Normal"/>
    <w:link w:val="FICDotpointsChar"/>
    <w:autoRedefine/>
    <w:qFormat/>
    <w:rsid w:val="000D156B"/>
    <w:pPr>
      <w:numPr>
        <w:numId w:val="16"/>
      </w:numPr>
    </w:pPr>
    <w:rPr>
      <w:rFonts w:ascii="Arial" w:eastAsia="Cambria" w:hAnsi="Arial"/>
      <w:color w:val="000000"/>
      <w:szCs w:val="24"/>
    </w:rPr>
  </w:style>
  <w:style w:type="character" w:customStyle="1" w:styleId="FICDotpointsChar">
    <w:name w:val="FIC Dot points Char"/>
    <w:link w:val="FICDotpoints"/>
    <w:rsid w:val="000D156B"/>
    <w:rPr>
      <w:rFonts w:ascii="Arial" w:eastAsia="Cambria" w:hAnsi="Arial" w:cs="Times New Roman"/>
      <w:color w:val="000000"/>
      <w:szCs w:val="24"/>
    </w:rPr>
  </w:style>
  <w:style w:type="paragraph" w:customStyle="1" w:styleId="FICFactsheetTitle">
    <w:name w:val="FIC Factsheet Title"/>
    <w:basedOn w:val="Normal"/>
    <w:link w:val="FICFactsheetTitleChar"/>
    <w:rsid w:val="000D156B"/>
    <w:pPr>
      <w:outlineLvl w:val="0"/>
    </w:pPr>
    <w:rPr>
      <w:rFonts w:ascii="Arial" w:eastAsia="Cambria" w:hAnsi="Arial"/>
      <w:noProof/>
      <w:color w:val="981E32"/>
      <w:sz w:val="44"/>
      <w:szCs w:val="24"/>
      <w:lang w:val="en-US"/>
    </w:rPr>
  </w:style>
  <w:style w:type="character" w:customStyle="1" w:styleId="FICFactsheetTitleChar">
    <w:name w:val="FIC Factsheet Title Char"/>
    <w:basedOn w:val="DefaultParagraphFont"/>
    <w:link w:val="FICFactsheetTitle"/>
    <w:rsid w:val="000D156B"/>
    <w:rPr>
      <w:rFonts w:ascii="Arial" w:eastAsia="Cambria" w:hAnsi="Arial" w:cs="Times New Roman"/>
      <w:noProof/>
      <w:color w:val="981E32"/>
      <w:sz w:val="44"/>
      <w:szCs w:val="24"/>
      <w:lang w:val="en-US"/>
    </w:rPr>
  </w:style>
  <w:style w:type="paragraph" w:customStyle="1" w:styleId="FICInformationSheetheading">
    <w:name w:val="FIC Information Sheet heading"/>
    <w:basedOn w:val="FICFactsheetTitle"/>
    <w:link w:val="FICInformationSheetheadingChar"/>
    <w:qFormat/>
    <w:rsid w:val="000D156B"/>
    <w:rPr>
      <w:sz w:val="36"/>
      <w:szCs w:val="20"/>
    </w:rPr>
  </w:style>
  <w:style w:type="character" w:customStyle="1" w:styleId="FICInformationSheetheadingChar">
    <w:name w:val="FIC Information Sheet heading Char"/>
    <w:basedOn w:val="FICFactsheetTitleChar"/>
    <w:link w:val="FICInformationSheetheading"/>
    <w:rsid w:val="000D156B"/>
    <w:rPr>
      <w:rFonts w:ascii="Arial" w:eastAsia="Cambria" w:hAnsi="Arial" w:cs="Times New Roman"/>
      <w:noProof/>
      <w:color w:val="981E32"/>
      <w:sz w:val="36"/>
      <w:szCs w:val="20"/>
      <w:lang w:val="en-US"/>
    </w:rPr>
  </w:style>
  <w:style w:type="paragraph" w:customStyle="1" w:styleId="FICSpaceborderedtext">
    <w:name w:val="FIC Space bordered text"/>
    <w:basedOn w:val="FICBodyText"/>
    <w:qFormat/>
    <w:rsid w:val="000D156B"/>
    <w:pPr>
      <w:pBdr>
        <w:top w:val="single" w:sz="12" w:space="1" w:color="981E32"/>
        <w:left w:val="single" w:sz="12" w:space="4" w:color="981E32"/>
        <w:bottom w:val="single" w:sz="12" w:space="1" w:color="981E32"/>
        <w:right w:val="single" w:sz="12" w:space="4" w:color="981E32"/>
      </w:pBdr>
    </w:pPr>
    <w:rPr>
      <w:sz w:val="6"/>
      <w:szCs w:val="6"/>
    </w:rPr>
  </w:style>
  <w:style w:type="paragraph" w:customStyle="1" w:styleId="GraphHeading">
    <w:name w:val="Graph Heading"/>
    <w:basedOn w:val="Normal"/>
    <w:locked/>
    <w:rsid w:val="000D156B"/>
    <w:pPr>
      <w:autoSpaceDE w:val="0"/>
      <w:autoSpaceDN w:val="0"/>
      <w:adjustRightInd w:val="0"/>
      <w:spacing w:after="200"/>
      <w:textAlignment w:val="center"/>
    </w:pPr>
    <w:rPr>
      <w:rFonts w:ascii="Arial" w:eastAsia="Cambria" w:hAnsi="Arial" w:cs="Times-Roman"/>
      <w:b/>
      <w:color w:val="981E32"/>
      <w:szCs w:val="24"/>
      <w:lang w:val="en-US"/>
    </w:rPr>
  </w:style>
  <w:style w:type="character" w:styleId="CommentReference">
    <w:name w:val="annotation reference"/>
    <w:basedOn w:val="DefaultParagraphFont"/>
    <w:uiPriority w:val="99"/>
    <w:semiHidden/>
    <w:unhideWhenUsed/>
    <w:rsid w:val="00C3699F"/>
    <w:rPr>
      <w:sz w:val="16"/>
      <w:szCs w:val="16"/>
    </w:rPr>
  </w:style>
  <w:style w:type="paragraph" w:styleId="CommentText">
    <w:name w:val="annotation text"/>
    <w:basedOn w:val="Normal"/>
    <w:link w:val="CommentTextChar"/>
    <w:uiPriority w:val="99"/>
    <w:unhideWhenUsed/>
    <w:rsid w:val="00C3699F"/>
    <w:rPr>
      <w:sz w:val="20"/>
      <w:szCs w:val="20"/>
    </w:rPr>
  </w:style>
  <w:style w:type="character" w:customStyle="1" w:styleId="CommentTextChar">
    <w:name w:val="Comment Text Char"/>
    <w:basedOn w:val="DefaultParagraphFont"/>
    <w:link w:val="CommentText"/>
    <w:uiPriority w:val="99"/>
    <w:rsid w:val="00C3699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699F"/>
    <w:rPr>
      <w:b/>
      <w:bCs/>
    </w:rPr>
  </w:style>
  <w:style w:type="character" w:customStyle="1" w:styleId="CommentSubjectChar">
    <w:name w:val="Comment Subject Char"/>
    <w:basedOn w:val="CommentTextChar"/>
    <w:link w:val="CommentSubject"/>
    <w:uiPriority w:val="99"/>
    <w:semiHidden/>
    <w:rsid w:val="00C3699F"/>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653FA5"/>
    <w:rPr>
      <w:color w:val="800080" w:themeColor="followedHyperlink"/>
      <w:u w:val="single"/>
    </w:rPr>
  </w:style>
  <w:style w:type="paragraph" w:styleId="EndnoteText">
    <w:name w:val="endnote text"/>
    <w:basedOn w:val="Normal"/>
    <w:link w:val="EndnoteTextChar"/>
    <w:uiPriority w:val="99"/>
    <w:semiHidden/>
    <w:unhideWhenUsed/>
    <w:rsid w:val="000D06D1"/>
    <w:rPr>
      <w:sz w:val="20"/>
      <w:szCs w:val="20"/>
    </w:rPr>
  </w:style>
  <w:style w:type="character" w:customStyle="1" w:styleId="EndnoteTextChar">
    <w:name w:val="Endnote Text Char"/>
    <w:basedOn w:val="DefaultParagraphFont"/>
    <w:link w:val="EndnoteText"/>
    <w:uiPriority w:val="99"/>
    <w:semiHidden/>
    <w:rsid w:val="000D06D1"/>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0D06D1"/>
    <w:rPr>
      <w:vertAlign w:val="superscript"/>
    </w:rPr>
  </w:style>
  <w:style w:type="paragraph" w:styleId="FootnoteText">
    <w:name w:val="footnote text"/>
    <w:basedOn w:val="Normal"/>
    <w:link w:val="FootnoteTextChar"/>
    <w:uiPriority w:val="99"/>
    <w:semiHidden/>
    <w:unhideWhenUsed/>
    <w:rsid w:val="0051486D"/>
    <w:rPr>
      <w:sz w:val="20"/>
      <w:szCs w:val="20"/>
    </w:rPr>
  </w:style>
  <w:style w:type="character" w:customStyle="1" w:styleId="FootnoteTextChar">
    <w:name w:val="Footnote Text Char"/>
    <w:basedOn w:val="DefaultParagraphFont"/>
    <w:link w:val="FootnoteText"/>
    <w:uiPriority w:val="99"/>
    <w:semiHidden/>
    <w:rsid w:val="0051486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1486D"/>
    <w:rPr>
      <w:vertAlign w:val="superscript"/>
    </w:rPr>
  </w:style>
  <w:style w:type="paragraph" w:styleId="BodyText">
    <w:name w:val="Body Text"/>
    <w:basedOn w:val="Normal"/>
    <w:link w:val="BodyTextChar"/>
    <w:uiPriority w:val="1"/>
    <w:qFormat/>
    <w:rsid w:val="00BF06F0"/>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BF06F0"/>
    <w:rPr>
      <w:rFonts w:ascii="Arial" w:eastAsia="Arial" w:hAnsi="Arial" w:cs="Arial"/>
      <w:lang w:val="en-US"/>
    </w:rPr>
  </w:style>
  <w:style w:type="paragraph" w:customStyle="1" w:styleId="TableParagraph">
    <w:name w:val="Table Paragraph"/>
    <w:basedOn w:val="Normal"/>
    <w:uiPriority w:val="1"/>
    <w:qFormat/>
    <w:rsid w:val="00BF06F0"/>
    <w:pPr>
      <w:widowControl w:val="0"/>
      <w:autoSpaceDE w:val="0"/>
      <w:autoSpaceDN w:val="0"/>
      <w:spacing w:before="54"/>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89414">
      <w:bodyDiv w:val="1"/>
      <w:marLeft w:val="0"/>
      <w:marRight w:val="0"/>
      <w:marTop w:val="0"/>
      <w:marBottom w:val="0"/>
      <w:divBdr>
        <w:top w:val="none" w:sz="0" w:space="0" w:color="auto"/>
        <w:left w:val="none" w:sz="0" w:space="0" w:color="auto"/>
        <w:bottom w:val="none" w:sz="0" w:space="0" w:color="auto"/>
        <w:right w:val="none" w:sz="0" w:space="0" w:color="auto"/>
      </w:divBdr>
      <w:divsChild>
        <w:div w:id="1847791648">
          <w:marLeft w:val="0"/>
          <w:marRight w:val="0"/>
          <w:marTop w:val="0"/>
          <w:marBottom w:val="0"/>
          <w:divBdr>
            <w:top w:val="none" w:sz="0" w:space="0" w:color="auto"/>
            <w:left w:val="none" w:sz="0" w:space="0" w:color="auto"/>
            <w:bottom w:val="none" w:sz="0" w:space="0" w:color="auto"/>
            <w:right w:val="none" w:sz="0" w:space="0" w:color="auto"/>
          </w:divBdr>
          <w:divsChild>
            <w:div w:id="869223772">
              <w:marLeft w:val="0"/>
              <w:marRight w:val="0"/>
              <w:marTop w:val="0"/>
              <w:marBottom w:val="0"/>
              <w:divBdr>
                <w:top w:val="none" w:sz="0" w:space="0" w:color="auto"/>
                <w:left w:val="none" w:sz="0" w:space="0" w:color="auto"/>
                <w:bottom w:val="none" w:sz="0" w:space="0" w:color="auto"/>
                <w:right w:val="none" w:sz="0" w:space="0" w:color="auto"/>
              </w:divBdr>
              <w:divsChild>
                <w:div w:id="21326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97711">
      <w:bodyDiv w:val="1"/>
      <w:marLeft w:val="0"/>
      <w:marRight w:val="0"/>
      <w:marTop w:val="0"/>
      <w:marBottom w:val="0"/>
      <w:divBdr>
        <w:top w:val="none" w:sz="0" w:space="0" w:color="auto"/>
        <w:left w:val="none" w:sz="0" w:space="0" w:color="auto"/>
        <w:bottom w:val="none" w:sz="0" w:space="0" w:color="auto"/>
        <w:right w:val="none" w:sz="0" w:space="0" w:color="auto"/>
      </w:divBdr>
    </w:div>
    <w:div w:id="1661543431">
      <w:bodyDiv w:val="1"/>
      <w:marLeft w:val="0"/>
      <w:marRight w:val="0"/>
      <w:marTop w:val="0"/>
      <w:marBottom w:val="0"/>
      <w:divBdr>
        <w:top w:val="none" w:sz="0" w:space="0" w:color="auto"/>
        <w:left w:val="none" w:sz="0" w:space="0" w:color="auto"/>
        <w:bottom w:val="none" w:sz="0" w:space="0" w:color="auto"/>
        <w:right w:val="none" w:sz="0" w:space="0" w:color="auto"/>
      </w:divBdr>
    </w:div>
    <w:div w:id="1894000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7.austlii.edu.au/cgi-bin/viewdoc/au/legis/vic/num_reg/sccpr2005n148o2005514/s79.02.html" TargetMode="External"/><Relationship Id="rId21" Type="http://schemas.openxmlformats.org/officeDocument/2006/relationships/hyperlink" Target="http://www.austlii.edu.au/au/legis/vic/num_reg/sccpr2005n148o2005514/s15.02.html" TargetMode="External"/><Relationship Id="rId42" Type="http://schemas.openxmlformats.org/officeDocument/2006/relationships/hyperlink" Target="http://www7.austlii.edu.au/cgi-bin/viewdoc/au/legis/vic/consol_act/sa1991121/s85b.html" TargetMode="External"/><Relationship Id="rId47" Type="http://schemas.openxmlformats.org/officeDocument/2006/relationships/hyperlink" Target="https://www7.austlii.edu.au/cgi-bin/viewdoc/au/legis/vic/consol_act/ta1958122/s69.html" TargetMode="External"/><Relationship Id="rId63" Type="http://schemas.openxmlformats.org/officeDocument/2006/relationships/hyperlink" Target="http://www6.austlii.edu.au/au/legis/vic/consol_act/eoa2010250/" TargetMode="External"/><Relationship Id="rId68" Type="http://schemas.openxmlformats.org/officeDocument/2006/relationships/hyperlink" Target="http://www6.austlii.edu.au/au/legis/vic/consol_act/pta2007155/" TargetMode="External"/><Relationship Id="rId84" Type="http://schemas.openxmlformats.org/officeDocument/2006/relationships/hyperlink" Target="http://www7.austlii.edu.au/au/legis/vic/consol_act/aa199471/" TargetMode="External"/><Relationship Id="rId89" Type="http://schemas.openxmlformats.org/officeDocument/2006/relationships/hyperlink" Target="http://www7.austlii.edu.au/au/legis/vic/consol_act/fma1994164/" TargetMode="External"/><Relationship Id="rId16" Type="http://schemas.openxmlformats.org/officeDocument/2006/relationships/hyperlink" Target="https://www7.austlii.edu.au/cgi-bin/viewdoc/au/legis/vic/consol_act/sca1986183/s113b.html" TargetMode="External"/><Relationship Id="rId11" Type="http://schemas.openxmlformats.org/officeDocument/2006/relationships/hyperlink" Target="https://www7.austlii.edu.au/cgi-bin/viewdoc/au/legis/vic/consol_act/sca1986183/s104.html" TargetMode="External"/><Relationship Id="rId32" Type="http://schemas.openxmlformats.org/officeDocument/2006/relationships/hyperlink" Target="http://www7.austlii.edu.au/cgi-bin/viewdoc/au/legis/vic/consol_reg/sccpr2015433/s79.14.html" TargetMode="External"/><Relationship Id="rId37" Type="http://schemas.openxmlformats.org/officeDocument/2006/relationships/hyperlink" Target="http://www7.austlii.edu.au/au/legis/vic/consol_act/vocaa1996271/" TargetMode="External"/><Relationship Id="rId53" Type="http://schemas.openxmlformats.org/officeDocument/2006/relationships/hyperlink" Target="https://www7.austlii.edu.au/cgi-bin/viewdb/au/legis/vic/num_act/gaaa201913o2019350/" TargetMode="External"/><Relationship Id="rId58" Type="http://schemas.openxmlformats.org/officeDocument/2006/relationships/hyperlink" Target="http://www6.austlii.edu.au/au/legis/cth/consol_act/toc-I.html" TargetMode="External"/><Relationship Id="rId74" Type="http://schemas.openxmlformats.org/officeDocument/2006/relationships/hyperlink" Target="http://www5.austlii.edu.au/au/legis/cth/consol_act/fbta1986188/" TargetMode="External"/><Relationship Id="rId79" Type="http://schemas.openxmlformats.org/officeDocument/2006/relationships/hyperlink" Target="http://www6.austlii.edu.au/au/legis/vic/consol_act/ibaca2011479/" TargetMode="External"/><Relationship Id="rId102" Type="http://schemas.openxmlformats.org/officeDocument/2006/relationships/hyperlink" Target="https://www.ombudsman.vic.gov.au/" TargetMode="External"/><Relationship Id="rId5" Type="http://schemas.openxmlformats.org/officeDocument/2006/relationships/webSettings" Target="webSettings.xml"/><Relationship Id="rId90" Type="http://schemas.openxmlformats.org/officeDocument/2006/relationships/hyperlink" Target="http://www6.austlii.edu.au/au/legis/vic/consol_act/fma1994164/" TargetMode="External"/><Relationship Id="rId95" Type="http://schemas.openxmlformats.org/officeDocument/2006/relationships/hyperlink" Target="http://www7.austlii.edu.au/au/legis/vic/consol_act/ta1958122/" TargetMode="External"/><Relationship Id="rId22" Type="http://schemas.openxmlformats.org/officeDocument/2006/relationships/hyperlink" Target="http://www7.austlii.edu.au/cgi-bin/viewdoc/au/legis/vic/num_reg/sccpr2005n148o2005514/s15.08.html" TargetMode="External"/><Relationship Id="rId27" Type="http://schemas.openxmlformats.org/officeDocument/2006/relationships/hyperlink" Target="http://www7.austlii.edu.au/cgi-bin/viewdoc/au/legis/vic/num_reg/sccpr2005n148o2005514/s79.02.html" TargetMode="External"/><Relationship Id="rId43" Type="http://schemas.openxmlformats.org/officeDocument/2006/relationships/hyperlink" Target="https://www7.austlii.edu.au/cgi-bin/viewdb/au/legis/vic/consol_reg/sccpr2018521/" TargetMode="External"/><Relationship Id="rId48" Type="http://schemas.openxmlformats.org/officeDocument/2006/relationships/hyperlink" Target="http://www6.austlii.edu.au/cgi-bin/viewdoc/au/legis/vic/consol_act/uma2008161/s87.html" TargetMode="External"/><Relationship Id="rId64" Type="http://schemas.openxmlformats.org/officeDocument/2006/relationships/hyperlink" Target="http://www6.austlii.edu.au/au/legis/vic/consol_act/eoa2010250/" TargetMode="External"/><Relationship Id="rId69" Type="http://schemas.openxmlformats.org/officeDocument/2006/relationships/hyperlink" Target="http://www6.austlii.edu.au/cgi-bin/viewdb/au/legis/cth/consol_act/itaa1936240/" TargetMode="External"/><Relationship Id="rId80" Type="http://schemas.openxmlformats.org/officeDocument/2006/relationships/hyperlink" Target="http://www.ibac.vic.gov.au/" TargetMode="External"/><Relationship Id="rId85" Type="http://schemas.openxmlformats.org/officeDocument/2006/relationships/hyperlink" Target="http://www6.austlii.edu.au/au/legis/vic/consol_act/aa199471/" TargetMode="External"/><Relationship Id="rId12" Type="http://schemas.openxmlformats.org/officeDocument/2006/relationships/hyperlink" Target="https://www7.austlii.edu.au/cgi-bin/viewdoc/au/legis/vic/consol_act/sca1986183/s105a.html" TargetMode="External"/><Relationship Id="rId17" Type="http://schemas.openxmlformats.org/officeDocument/2006/relationships/hyperlink" Target="https://www7.austlii.edu.au/cgi-bin/viewdoc/au/legis/vic/consol_act/sca1986183/s127.html" TargetMode="External"/><Relationship Id="rId33" Type="http://schemas.openxmlformats.org/officeDocument/2006/relationships/hyperlink" Target="https://www7.austlii.edu.au/cgi-bin/viewdoc/au/legis/vic/num_reg/sccpr2015n103o2015514/s79.07.html" TargetMode="External"/><Relationship Id="rId38" Type="http://schemas.openxmlformats.org/officeDocument/2006/relationships/hyperlink" Target="https://www.austlii.edu.au/cgi-bin/viewdoc/au/legis/vic/num_act/vocasa202221o2022424/s70.html?context=1;query=senior%20master;mask_path=au/legis/vic/num_act/vocasa202221o2022424" TargetMode="External"/><Relationship Id="rId59" Type="http://schemas.openxmlformats.org/officeDocument/2006/relationships/hyperlink" Target="https://www7.austlii.edu.au/cgi-bin/viewdoc/au/legis/cth/consol_act/itaa1936240/s98.html" TargetMode="External"/><Relationship Id="rId103" Type="http://schemas.openxmlformats.org/officeDocument/2006/relationships/header" Target="header1.xml"/><Relationship Id="rId20" Type="http://schemas.openxmlformats.org/officeDocument/2006/relationships/hyperlink" Target="http://www7.austlii.edu.au/cgi-bin/viewdb/au/legis/vic/num_reg/sccpr2015n103o2015514/" TargetMode="External"/><Relationship Id="rId41" Type="http://schemas.openxmlformats.org/officeDocument/2006/relationships/hyperlink" Target="http://www7.austlii.edu.au/cgi-bin/viewdoc/au/legis/vic/consol_act/sa1991121/s85b.html" TargetMode="External"/><Relationship Id="rId54" Type="http://schemas.openxmlformats.org/officeDocument/2006/relationships/hyperlink" Target="https://www7.austlii.edu.au/cgi-bin/viewdoc/au/legis/vic/num_act/gaaa201913o2019350/s8.html" TargetMode="External"/><Relationship Id="rId62" Type="http://schemas.openxmlformats.org/officeDocument/2006/relationships/hyperlink" Target="http://www6.austlii.edu.au/au/legis/vic/consol_act/eoa2010250/" TargetMode="External"/><Relationship Id="rId70" Type="http://schemas.openxmlformats.org/officeDocument/2006/relationships/hyperlink" Target="http://www6.austlii.edu.au/au/legis/cth/consol_act/toc-I.html" TargetMode="External"/><Relationship Id="rId75" Type="http://schemas.openxmlformats.org/officeDocument/2006/relationships/hyperlink" Target="http://www7.austlii.edu.au/au/legis/vic/consol_act/paa2004230/" TargetMode="External"/><Relationship Id="rId83" Type="http://schemas.openxmlformats.org/officeDocument/2006/relationships/hyperlink" Target="https://www.judicialcommission.vic.gov.au/" TargetMode="External"/><Relationship Id="rId88" Type="http://schemas.openxmlformats.org/officeDocument/2006/relationships/hyperlink" Target="https://www.humanrights.vic.gov.au/for-public-sector/human-rights/" TargetMode="External"/><Relationship Id="rId91" Type="http://schemas.openxmlformats.org/officeDocument/2006/relationships/hyperlink" Target="http://www7.austlii.edu.au/au/legis/vic/consol_act/padpa2014271/" TargetMode="External"/><Relationship Id="rId96" Type="http://schemas.openxmlformats.org/officeDocument/2006/relationships/hyperlink" Target="http://www5.austlii.edu.au/au/legis/vic/consol_act/ta19581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7.austlii.edu.au/cgi-bin/viewdoc/au/legis/vic/consol_act/sca1986183/s113a.html" TargetMode="External"/><Relationship Id="rId23" Type="http://schemas.openxmlformats.org/officeDocument/2006/relationships/hyperlink" Target="http://www7.austlii.edu.au/cgi-bin/viewdoc/au/legis/vic/num_reg/sccpr2005n148o2005514/s15.09.html" TargetMode="External"/><Relationship Id="rId28" Type="http://schemas.openxmlformats.org/officeDocument/2006/relationships/hyperlink" Target="http://www7.austlii.edu.au/cgi-bin/viewdoc/au/legis/vic/num_reg/sccpr2005n148o2005514/s79.05.html" TargetMode="External"/><Relationship Id="rId36" Type="http://schemas.openxmlformats.org/officeDocument/2006/relationships/hyperlink" Target="https://www7.austlii.edu.au/cgi-bin/viewdb/au/legis/vic/consol_act/mca1989214/" TargetMode="External"/><Relationship Id="rId49" Type="http://schemas.openxmlformats.org/officeDocument/2006/relationships/hyperlink" Target="http://www7.austlii.edu.au/cgi-bin/viewdoc/au/legis/vic/consol_act/uma2008161/s3.html" TargetMode="External"/><Relationship Id="rId57" Type="http://schemas.openxmlformats.org/officeDocument/2006/relationships/hyperlink" Target="https://www7.austlii.edu.au/cgi-bin/viewdb/au/legis/cth/consol_act/itaa1936240/" TargetMode="External"/><Relationship Id="rId106" Type="http://schemas.openxmlformats.org/officeDocument/2006/relationships/theme" Target="theme/theme1.xml"/><Relationship Id="rId10" Type="http://schemas.openxmlformats.org/officeDocument/2006/relationships/hyperlink" Target="http://www6.austlii.edu.au/cgi-bin/viewdb/au/legis/vic/consol_act/sca1986183/" TargetMode="External"/><Relationship Id="rId31" Type="http://schemas.openxmlformats.org/officeDocument/2006/relationships/hyperlink" Target="http://www7.austlii.edu.au/cgi-bin/viewdoc/au/legis/vic/num_reg/sccpr2005n148o2005514/s79.09.html" TargetMode="External"/><Relationship Id="rId44" Type="http://schemas.openxmlformats.org/officeDocument/2006/relationships/hyperlink" Target="http://www8.austlii.edu.au/cgi-bin/viewdb/au/legis/vic/consol_act/tola1958160/" TargetMode="External"/><Relationship Id="rId52" Type="http://schemas.openxmlformats.org/officeDocument/2006/relationships/hyperlink" Target="https://www.courts.vic.gov.au/" TargetMode="External"/><Relationship Id="rId60" Type="http://schemas.openxmlformats.org/officeDocument/2006/relationships/hyperlink" Target="https://www7.austlii.edu.au/cgi-bin/viewdoc/au/legis/cth/consol_act/itaa1936240/s99a.html" TargetMode="External"/><Relationship Id="rId65" Type="http://schemas.openxmlformats.org/officeDocument/2006/relationships/hyperlink" Target="http://www7.austlii.edu.au/au/legis/vic/consol_act/ohasa2004273/" TargetMode="External"/><Relationship Id="rId73" Type="http://schemas.openxmlformats.org/officeDocument/2006/relationships/hyperlink" Target="http://www5.austlii.edu.au/au/legis/cth/consol_act/fbta1986188/" TargetMode="External"/><Relationship Id="rId78" Type="http://schemas.openxmlformats.org/officeDocument/2006/relationships/hyperlink" Target="http://www7.austlii.edu.au/au/legis/vic/consol_act/ibaca2011479/" TargetMode="External"/><Relationship Id="rId81" Type="http://schemas.openxmlformats.org/officeDocument/2006/relationships/hyperlink" Target="http://www6.austlii.edu.au/cgi-bin/viewdb/au/legis/vic/consol_act/jcova2016309/" TargetMode="External"/><Relationship Id="rId86" Type="http://schemas.openxmlformats.org/officeDocument/2006/relationships/hyperlink" Target="http://www7.austlii.edu.au/au/legis/vic/consol_act/cohrara2006433/" TargetMode="External"/><Relationship Id="rId94" Type="http://schemas.openxmlformats.org/officeDocument/2006/relationships/hyperlink" Target="http://www6.austlii.edu.au/au/legis/vic/consol_act/pra1973153/" TargetMode="External"/><Relationship Id="rId99" Type="http://schemas.openxmlformats.org/officeDocument/2006/relationships/hyperlink" Target="http://www5.austlii.edu.au/au/legis/vic/consol_act/foia1982222/s6.html" TargetMode="External"/><Relationship Id="rId101" Type="http://schemas.openxmlformats.org/officeDocument/2006/relationships/hyperlink" Target="http://www7.austlii.edu.au/au/legis/vic/consol_act/oa1973114/" TargetMode="External"/><Relationship Id="rId4" Type="http://schemas.openxmlformats.org/officeDocument/2006/relationships/settings" Target="settings.xml"/><Relationship Id="rId9" Type="http://schemas.openxmlformats.org/officeDocument/2006/relationships/hyperlink" Target="http://www.austlii.edu.au/au/legis/vic/consol_act/ca1975188/s75.html" TargetMode="External"/><Relationship Id="rId13" Type="http://schemas.openxmlformats.org/officeDocument/2006/relationships/hyperlink" Target="https://www7.austlii.edu.au/cgi-bin/viewdoc/au/legis/vic/consol_act/sca1986183/s110.html" TargetMode="External"/><Relationship Id="rId18" Type="http://schemas.openxmlformats.org/officeDocument/2006/relationships/hyperlink" Target="http://www6.austlii.edu.au/au/legis/vic/consol_act/aa199471/" TargetMode="External"/><Relationship Id="rId39" Type="http://schemas.openxmlformats.org/officeDocument/2006/relationships/hyperlink" Target="http://www8.austlii.edu.au/cgi-bin/viewdb/au/legis/cth/num_act/ndisa2013341/" TargetMode="External"/><Relationship Id="rId34" Type="http://schemas.openxmlformats.org/officeDocument/2006/relationships/hyperlink" Target="https://www7.austlii.edu.au/cgi-bin/viewdb/au/legis/vic/consol_act/cca1958185/" TargetMode="External"/><Relationship Id="rId50" Type="http://schemas.openxmlformats.org/officeDocument/2006/relationships/hyperlink" Target="http://www7.austlii.edu.au/au/legis/vic/consol_act/csva2014274/" TargetMode="External"/><Relationship Id="rId55" Type="http://schemas.openxmlformats.org/officeDocument/2006/relationships/hyperlink" Target="https://www7.austlii.edu.au/cgi-bin/viewdoc/au/legis/vic/num_act/gaaa201913o2019350/s9.html" TargetMode="External"/><Relationship Id="rId76" Type="http://schemas.openxmlformats.org/officeDocument/2006/relationships/hyperlink" Target="http://www6.austlii.edu.au/au/legis/vic/consol_act/paa2004230/" TargetMode="External"/><Relationship Id="rId97" Type="http://schemas.openxmlformats.org/officeDocument/2006/relationships/hyperlink" Target="http://www7.austlii.edu.au/au/legis/vic/consol_act/foia1982222/"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6.austlii.edu.au/au/legis/cth/consol_act/fwa2009114/" TargetMode="External"/><Relationship Id="rId92" Type="http://schemas.openxmlformats.org/officeDocument/2006/relationships/hyperlink" Target="https://ovic.vic.gov.au/" TargetMode="External"/><Relationship Id="rId2" Type="http://schemas.openxmlformats.org/officeDocument/2006/relationships/numbering" Target="numbering.xml"/><Relationship Id="rId29" Type="http://schemas.openxmlformats.org/officeDocument/2006/relationships/hyperlink" Target="https://www7.austlii.edu.au/cgi-bin/viewdoc/au/legis/vic/num_reg/sccpr2015n103o2015514/s79.06.html" TargetMode="External"/><Relationship Id="rId24" Type="http://schemas.openxmlformats.org/officeDocument/2006/relationships/hyperlink" Target="http://www7.austlii.edu.au/cgi-bin/viewdoc/au/legis/vic/num_reg/sccpr2005n148o2005514/s77.01.html" TargetMode="External"/><Relationship Id="rId40" Type="http://schemas.openxmlformats.org/officeDocument/2006/relationships/hyperlink" Target="https://www8.austlii.edu.au/au/other/AUPJCHR/2013/382.pdf" TargetMode="External"/><Relationship Id="rId45" Type="http://schemas.openxmlformats.org/officeDocument/2006/relationships/hyperlink" Target="http://www8.austlii.edu.au/cgi-bin/viewdoc/au/legis/vic/consol_act/tola1958160/s77.html" TargetMode="External"/><Relationship Id="rId66" Type="http://schemas.openxmlformats.org/officeDocument/2006/relationships/hyperlink" Target="http://www6.austlii.edu.au/au/legis/vic/consol_act/ohasa2004273/" TargetMode="External"/><Relationship Id="rId87" Type="http://schemas.openxmlformats.org/officeDocument/2006/relationships/hyperlink" Target="http://www6.austlii.edu.au/au/legis/vic/consol_act/cohrara2006433/" TargetMode="External"/><Relationship Id="rId61" Type="http://schemas.openxmlformats.org/officeDocument/2006/relationships/hyperlink" Target="http://www7.austlii.edu.au/au/legis/vic/consol_act/eoa2010250/" TargetMode="External"/><Relationship Id="rId82" Type="http://schemas.openxmlformats.org/officeDocument/2006/relationships/hyperlink" Target="http://www6.austlii.edu.au/cgi-bin/viewdb/au/legis/vic/consol_act/jcova2016309/" TargetMode="External"/><Relationship Id="rId19" Type="http://schemas.openxmlformats.org/officeDocument/2006/relationships/hyperlink" Target="https://www7.austlii.edu.au/cgi-bin/viewdoc/au/legis/vic/consol_act/sca1986183/s128.html" TargetMode="External"/><Relationship Id="rId14" Type="http://schemas.openxmlformats.org/officeDocument/2006/relationships/hyperlink" Target="https://www7.austlii.edu.au/cgi-bin/viewdoc/au/legis/vic/consol_act/sca1986183/s113.html" TargetMode="External"/><Relationship Id="rId30" Type="http://schemas.openxmlformats.org/officeDocument/2006/relationships/hyperlink" Target="http://www7.austlii.edu.au/cgi-bin/viewdoc/au/legis/vic/num_reg/sccpr2005n148o2005514/s79.07.html" TargetMode="External"/><Relationship Id="rId35" Type="http://schemas.openxmlformats.org/officeDocument/2006/relationships/hyperlink" Target="http://www6.austlii.edu.au/au/legis/vic/consol_act/cca1958185/" TargetMode="External"/><Relationship Id="rId56" Type="http://schemas.openxmlformats.org/officeDocument/2006/relationships/hyperlink" Target="https://www7.austlii.edu.au/cgi-bin/viewdoc/au/legis/vic/num_act/gaaa201913o2019350/s179.html" TargetMode="External"/><Relationship Id="rId77" Type="http://schemas.openxmlformats.org/officeDocument/2006/relationships/hyperlink" Target="https://www8.austlii.edu.au/cgi-bin/viewdb/au/legis/vic/consol_act/pida2012313/" TargetMode="External"/><Relationship Id="rId100" Type="http://schemas.openxmlformats.org/officeDocument/2006/relationships/hyperlink" Target="https://www7.austlii.edu.au/cgi-bin/viewdb/au/legis/vic/num_act/gaaa201913o2019350/" TargetMode="External"/><Relationship Id="rId105" Type="http://schemas.openxmlformats.org/officeDocument/2006/relationships/fontTable" Target="fontTable.xml"/><Relationship Id="rId8" Type="http://schemas.openxmlformats.org/officeDocument/2006/relationships/hyperlink" Target="https://www7.austlii.edu.au/cgi-bin/viewdb/au/legis/vic/consol_act/sca1986183/" TargetMode="External"/><Relationship Id="rId51" Type="http://schemas.openxmlformats.org/officeDocument/2006/relationships/hyperlink" Target="http://www6.austlii.edu.au/au/legis/vic/consol_act/csva2014274/" TargetMode="External"/><Relationship Id="rId72" Type="http://schemas.openxmlformats.org/officeDocument/2006/relationships/hyperlink" Target="http://www6.austlii.edu.au/au/legis/cth/consol_act/fwa2009114/" TargetMode="External"/><Relationship Id="rId93" Type="http://schemas.openxmlformats.org/officeDocument/2006/relationships/hyperlink" Target="http://www7.austlii.edu.au/au/legis/vic/consol_act/pra1973153/" TargetMode="External"/><Relationship Id="rId98" Type="http://schemas.openxmlformats.org/officeDocument/2006/relationships/hyperlink" Target="http://www7.austlii.edu.au/au/legis/vic/consol_act/foia1982222/" TargetMode="External"/><Relationship Id="rId3" Type="http://schemas.openxmlformats.org/officeDocument/2006/relationships/styles" Target="styles.xml"/><Relationship Id="rId25" Type="http://schemas.openxmlformats.org/officeDocument/2006/relationships/hyperlink" Target="http://www7.austlii.edu.au/cgi-bin/viewdoc/au/legis/vic/num_reg/sccpr2005n148o2005514/s77.01.html" TargetMode="External"/><Relationship Id="rId46" Type="http://schemas.openxmlformats.org/officeDocument/2006/relationships/hyperlink" Target="http://www7.austlii.edu.au/au/legis/vic/consol_act/ta1958122/" TargetMode="External"/><Relationship Id="rId67" Type="http://schemas.openxmlformats.org/officeDocument/2006/relationships/hyperlink" Target="http://www7.austlii.edu.au/au/legis/vic/consol_act/pta200715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vic.gov.au/justice-system/laws-and-reg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F3BB0-A3EE-47BA-8ADA-13F00BD8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11</Pages>
  <Words>4505</Words>
  <Characters>25684</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30129</CharactersWithSpaces>
  <SharedDoc>false</SharedDoc>
  <HLinks>
    <vt:vector size="624" baseType="variant">
      <vt:variant>
        <vt:i4>6225983</vt:i4>
      </vt:variant>
      <vt:variant>
        <vt:i4>303</vt:i4>
      </vt:variant>
      <vt:variant>
        <vt:i4>0</vt:i4>
      </vt:variant>
      <vt:variant>
        <vt:i4>5</vt:i4>
      </vt:variant>
      <vt:variant>
        <vt:lpwstr/>
      </vt:variant>
      <vt:variant>
        <vt:lpwstr>_ftnref2</vt:lpwstr>
      </vt:variant>
      <vt:variant>
        <vt:i4>6094941</vt:i4>
      </vt:variant>
      <vt:variant>
        <vt:i4>300</vt:i4>
      </vt:variant>
      <vt:variant>
        <vt:i4>0</vt:i4>
      </vt:variant>
      <vt:variant>
        <vt:i4>5</vt:i4>
      </vt:variant>
      <vt:variant>
        <vt:lpwstr>https://www.justice.vic.gov.au/justice-system/laws-and-regulation</vt:lpwstr>
      </vt:variant>
      <vt:variant>
        <vt:lpwstr/>
      </vt:variant>
      <vt:variant>
        <vt:i4>6029375</vt:i4>
      </vt:variant>
      <vt:variant>
        <vt:i4>297</vt:i4>
      </vt:variant>
      <vt:variant>
        <vt:i4>0</vt:i4>
      </vt:variant>
      <vt:variant>
        <vt:i4>5</vt:i4>
      </vt:variant>
      <vt:variant>
        <vt:lpwstr/>
      </vt:variant>
      <vt:variant>
        <vt:lpwstr>_ftnref1</vt:lpwstr>
      </vt:variant>
      <vt:variant>
        <vt:i4>458816</vt:i4>
      </vt:variant>
      <vt:variant>
        <vt:i4>294</vt:i4>
      </vt:variant>
      <vt:variant>
        <vt:i4>0</vt:i4>
      </vt:variant>
      <vt:variant>
        <vt:i4>5</vt:i4>
      </vt:variant>
      <vt:variant>
        <vt:lpwstr>http://www.ombudsman.vic.gov.au/www/html/44-our-jurisdiction.asp</vt:lpwstr>
      </vt:variant>
      <vt:variant>
        <vt:lpwstr/>
      </vt:variant>
      <vt:variant>
        <vt:i4>6160435</vt:i4>
      </vt:variant>
      <vt:variant>
        <vt:i4>291</vt:i4>
      </vt:variant>
      <vt:variant>
        <vt:i4>0</vt:i4>
      </vt:variant>
      <vt:variant>
        <vt:i4>5</vt:i4>
      </vt:variant>
      <vt:variant>
        <vt:lpwstr>http://www7.austlii.edu.au/au/legis/vic/consol_act/oa1973114/</vt:lpwstr>
      </vt:variant>
      <vt:variant>
        <vt:lpwstr/>
      </vt:variant>
      <vt:variant>
        <vt:i4>3801175</vt:i4>
      </vt:variant>
      <vt:variant>
        <vt:i4>288</vt:i4>
      </vt:variant>
      <vt:variant>
        <vt:i4>0</vt:i4>
      </vt:variant>
      <vt:variant>
        <vt:i4>5</vt:i4>
      </vt:variant>
      <vt:variant>
        <vt:lpwstr>http://www6.austlii.edu.au/au/legis/vic/consol_act/gaaa1986304/</vt:lpwstr>
      </vt:variant>
      <vt:variant>
        <vt:lpwstr/>
      </vt:variant>
      <vt:variant>
        <vt:i4>2031648</vt:i4>
      </vt:variant>
      <vt:variant>
        <vt:i4>285</vt:i4>
      </vt:variant>
      <vt:variant>
        <vt:i4>0</vt:i4>
      </vt:variant>
      <vt:variant>
        <vt:i4>5</vt:i4>
      </vt:variant>
      <vt:variant>
        <vt:lpwstr>https://www7.austlii.edu.au/cgi-bin/viewdb/au/legis/vic/num_act/gaaa201913o2019350/</vt:lpwstr>
      </vt:variant>
      <vt:variant>
        <vt:lpwstr/>
      </vt:variant>
      <vt:variant>
        <vt:i4>7405632</vt:i4>
      </vt:variant>
      <vt:variant>
        <vt:i4>282</vt:i4>
      </vt:variant>
      <vt:variant>
        <vt:i4>0</vt:i4>
      </vt:variant>
      <vt:variant>
        <vt:i4>5</vt:i4>
      </vt:variant>
      <vt:variant>
        <vt:lpwstr>http://www5.austlii.edu.au/au/legis/vic/consol_act/foia1982222/s6.html</vt:lpwstr>
      </vt:variant>
      <vt:variant>
        <vt:lpwstr/>
      </vt:variant>
      <vt:variant>
        <vt:i4>3407966</vt:i4>
      </vt:variant>
      <vt:variant>
        <vt:i4>279</vt:i4>
      </vt:variant>
      <vt:variant>
        <vt:i4>0</vt:i4>
      </vt:variant>
      <vt:variant>
        <vt:i4>5</vt:i4>
      </vt:variant>
      <vt:variant>
        <vt:lpwstr>http://www7.austlii.edu.au/au/legis/vic/consol_act/foia1982222/</vt:lpwstr>
      </vt:variant>
      <vt:variant>
        <vt:lpwstr/>
      </vt:variant>
      <vt:variant>
        <vt:i4>3407966</vt:i4>
      </vt:variant>
      <vt:variant>
        <vt:i4>276</vt:i4>
      </vt:variant>
      <vt:variant>
        <vt:i4>0</vt:i4>
      </vt:variant>
      <vt:variant>
        <vt:i4>5</vt:i4>
      </vt:variant>
      <vt:variant>
        <vt:lpwstr>http://www7.austlii.edu.au/au/legis/vic/consol_act/foia1982222/</vt:lpwstr>
      </vt:variant>
      <vt:variant>
        <vt:lpwstr/>
      </vt:variant>
      <vt:variant>
        <vt:i4>4259897</vt:i4>
      </vt:variant>
      <vt:variant>
        <vt:i4>273</vt:i4>
      </vt:variant>
      <vt:variant>
        <vt:i4>0</vt:i4>
      </vt:variant>
      <vt:variant>
        <vt:i4>5</vt:i4>
      </vt:variant>
      <vt:variant>
        <vt:lpwstr>http://www5.austlii.edu.au/au/legis/vic/consol_act/ta1958122/</vt:lpwstr>
      </vt:variant>
      <vt:variant>
        <vt:lpwstr/>
      </vt:variant>
      <vt:variant>
        <vt:i4>4259899</vt:i4>
      </vt:variant>
      <vt:variant>
        <vt:i4>270</vt:i4>
      </vt:variant>
      <vt:variant>
        <vt:i4>0</vt:i4>
      </vt:variant>
      <vt:variant>
        <vt:i4>5</vt:i4>
      </vt:variant>
      <vt:variant>
        <vt:lpwstr>http://www7.austlii.edu.au/au/legis/vic/consol_act/ta1958122/</vt:lpwstr>
      </vt:variant>
      <vt:variant>
        <vt:lpwstr/>
      </vt:variant>
      <vt:variant>
        <vt:i4>3342366</vt:i4>
      </vt:variant>
      <vt:variant>
        <vt:i4>267</vt:i4>
      </vt:variant>
      <vt:variant>
        <vt:i4>0</vt:i4>
      </vt:variant>
      <vt:variant>
        <vt:i4>5</vt:i4>
      </vt:variant>
      <vt:variant>
        <vt:lpwstr>http://www6.austlii.edu.au/au/legis/vic/consol_act/pra1973153/</vt:lpwstr>
      </vt:variant>
      <vt:variant>
        <vt:lpwstr/>
      </vt:variant>
      <vt:variant>
        <vt:i4>3342367</vt:i4>
      </vt:variant>
      <vt:variant>
        <vt:i4>264</vt:i4>
      </vt:variant>
      <vt:variant>
        <vt:i4>0</vt:i4>
      </vt:variant>
      <vt:variant>
        <vt:i4>5</vt:i4>
      </vt:variant>
      <vt:variant>
        <vt:lpwstr>http://www7.austlii.edu.au/au/legis/vic/consol_act/pra1973153/</vt:lpwstr>
      </vt:variant>
      <vt:variant>
        <vt:lpwstr/>
      </vt:variant>
      <vt:variant>
        <vt:i4>5111835</vt:i4>
      </vt:variant>
      <vt:variant>
        <vt:i4>261</vt:i4>
      </vt:variant>
      <vt:variant>
        <vt:i4>0</vt:i4>
      </vt:variant>
      <vt:variant>
        <vt:i4>5</vt:i4>
      </vt:variant>
      <vt:variant>
        <vt:lpwstr>https://ovic.vic.gov.au/</vt:lpwstr>
      </vt:variant>
      <vt:variant>
        <vt:lpwstr/>
      </vt:variant>
      <vt:variant>
        <vt:i4>5963896</vt:i4>
      </vt:variant>
      <vt:variant>
        <vt:i4>258</vt:i4>
      </vt:variant>
      <vt:variant>
        <vt:i4>0</vt:i4>
      </vt:variant>
      <vt:variant>
        <vt:i4>5</vt:i4>
      </vt:variant>
      <vt:variant>
        <vt:lpwstr>http://www7.austlii.edu.au/au/legis/vic/consol_act/padpa2014271/</vt:lpwstr>
      </vt:variant>
      <vt:variant>
        <vt:lpwstr/>
      </vt:variant>
      <vt:variant>
        <vt:i4>2162696</vt:i4>
      </vt:variant>
      <vt:variant>
        <vt:i4>255</vt:i4>
      </vt:variant>
      <vt:variant>
        <vt:i4>0</vt:i4>
      </vt:variant>
      <vt:variant>
        <vt:i4>5</vt:i4>
      </vt:variant>
      <vt:variant>
        <vt:lpwstr>http://www6.austlii.edu.au/au/legis/vic/consol_act/fma1994164/</vt:lpwstr>
      </vt:variant>
      <vt:variant>
        <vt:lpwstr/>
      </vt:variant>
      <vt:variant>
        <vt:i4>2162697</vt:i4>
      </vt:variant>
      <vt:variant>
        <vt:i4>252</vt:i4>
      </vt:variant>
      <vt:variant>
        <vt:i4>0</vt:i4>
      </vt:variant>
      <vt:variant>
        <vt:i4>5</vt:i4>
      </vt:variant>
      <vt:variant>
        <vt:lpwstr>http://www7.austlii.edu.au/au/legis/vic/consol_act/fma1994164/</vt:lpwstr>
      </vt:variant>
      <vt:variant>
        <vt:lpwstr/>
      </vt:variant>
      <vt:variant>
        <vt:i4>262217</vt:i4>
      </vt:variant>
      <vt:variant>
        <vt:i4>249</vt:i4>
      </vt:variant>
      <vt:variant>
        <vt:i4>0</vt:i4>
      </vt:variant>
      <vt:variant>
        <vt:i4>5</vt:i4>
      </vt:variant>
      <vt:variant>
        <vt:lpwstr>https://www.humanrightscommission.vic.gov.au/human-rights/the-charter</vt:lpwstr>
      </vt:variant>
      <vt:variant>
        <vt:lpwstr/>
      </vt:variant>
      <vt:variant>
        <vt:i4>2293762</vt:i4>
      </vt:variant>
      <vt:variant>
        <vt:i4>246</vt:i4>
      </vt:variant>
      <vt:variant>
        <vt:i4>0</vt:i4>
      </vt:variant>
      <vt:variant>
        <vt:i4>5</vt:i4>
      </vt:variant>
      <vt:variant>
        <vt:lpwstr>http://www6.austlii.edu.au/au/legis/vic/consol_act/cohrara2006433/</vt:lpwstr>
      </vt:variant>
      <vt:variant>
        <vt:lpwstr/>
      </vt:variant>
      <vt:variant>
        <vt:i4>2293763</vt:i4>
      </vt:variant>
      <vt:variant>
        <vt:i4>243</vt:i4>
      </vt:variant>
      <vt:variant>
        <vt:i4>0</vt:i4>
      </vt:variant>
      <vt:variant>
        <vt:i4>5</vt:i4>
      </vt:variant>
      <vt:variant>
        <vt:lpwstr>http://www7.austlii.edu.au/au/legis/vic/consol_act/cohrara2006433/</vt:lpwstr>
      </vt:variant>
      <vt:variant>
        <vt:lpwstr/>
      </vt:variant>
      <vt:variant>
        <vt:i4>4390965</vt:i4>
      </vt:variant>
      <vt:variant>
        <vt:i4>240</vt:i4>
      </vt:variant>
      <vt:variant>
        <vt:i4>0</vt:i4>
      </vt:variant>
      <vt:variant>
        <vt:i4>5</vt:i4>
      </vt:variant>
      <vt:variant>
        <vt:lpwstr>http://www6.austlii.edu.au/au/legis/vic/consol_act/aa199471/</vt:lpwstr>
      </vt:variant>
      <vt:variant>
        <vt:lpwstr/>
      </vt:variant>
      <vt:variant>
        <vt:i4>4390964</vt:i4>
      </vt:variant>
      <vt:variant>
        <vt:i4>237</vt:i4>
      </vt:variant>
      <vt:variant>
        <vt:i4>0</vt:i4>
      </vt:variant>
      <vt:variant>
        <vt:i4>5</vt:i4>
      </vt:variant>
      <vt:variant>
        <vt:lpwstr>http://www7.austlii.edu.au/au/legis/vic/consol_act/aa199471/</vt:lpwstr>
      </vt:variant>
      <vt:variant>
        <vt:lpwstr/>
      </vt:variant>
      <vt:variant>
        <vt:i4>7143530</vt:i4>
      </vt:variant>
      <vt:variant>
        <vt:i4>234</vt:i4>
      </vt:variant>
      <vt:variant>
        <vt:i4>0</vt:i4>
      </vt:variant>
      <vt:variant>
        <vt:i4>5</vt:i4>
      </vt:variant>
      <vt:variant>
        <vt:lpwstr>https://www.judicialcommission.vic.gov.au/</vt:lpwstr>
      </vt:variant>
      <vt:variant>
        <vt:lpwstr/>
      </vt:variant>
      <vt:variant>
        <vt:i4>5701741</vt:i4>
      </vt:variant>
      <vt:variant>
        <vt:i4>231</vt:i4>
      </vt:variant>
      <vt:variant>
        <vt:i4>0</vt:i4>
      </vt:variant>
      <vt:variant>
        <vt:i4>5</vt:i4>
      </vt:variant>
      <vt:variant>
        <vt:lpwstr>http://www6.austlii.edu.au/cgi-bin/viewdb/au/legis/vic/consol_act/jcova2016309/</vt:lpwstr>
      </vt:variant>
      <vt:variant>
        <vt:lpwstr/>
      </vt:variant>
      <vt:variant>
        <vt:i4>5701741</vt:i4>
      </vt:variant>
      <vt:variant>
        <vt:i4>228</vt:i4>
      </vt:variant>
      <vt:variant>
        <vt:i4>0</vt:i4>
      </vt:variant>
      <vt:variant>
        <vt:i4>5</vt:i4>
      </vt:variant>
      <vt:variant>
        <vt:lpwstr>http://www6.austlii.edu.au/cgi-bin/viewdb/au/legis/vic/consol_act/jcova2016309/</vt:lpwstr>
      </vt:variant>
      <vt:variant>
        <vt:lpwstr/>
      </vt:variant>
      <vt:variant>
        <vt:i4>7405601</vt:i4>
      </vt:variant>
      <vt:variant>
        <vt:i4>225</vt:i4>
      </vt:variant>
      <vt:variant>
        <vt:i4>0</vt:i4>
      </vt:variant>
      <vt:variant>
        <vt:i4>5</vt:i4>
      </vt:variant>
      <vt:variant>
        <vt:lpwstr>http://www.ibac.vic.gov.au/about-us</vt:lpwstr>
      </vt:variant>
      <vt:variant>
        <vt:lpwstr/>
      </vt:variant>
      <vt:variant>
        <vt:i4>4325479</vt:i4>
      </vt:variant>
      <vt:variant>
        <vt:i4>222</vt:i4>
      </vt:variant>
      <vt:variant>
        <vt:i4>0</vt:i4>
      </vt:variant>
      <vt:variant>
        <vt:i4>5</vt:i4>
      </vt:variant>
      <vt:variant>
        <vt:lpwstr>http://www6.austlii.edu.au/au/legis/vic/consol_act/ibaca2011479/</vt:lpwstr>
      </vt:variant>
      <vt:variant>
        <vt:lpwstr/>
      </vt:variant>
      <vt:variant>
        <vt:i4>4325478</vt:i4>
      </vt:variant>
      <vt:variant>
        <vt:i4>219</vt:i4>
      </vt:variant>
      <vt:variant>
        <vt:i4>0</vt:i4>
      </vt:variant>
      <vt:variant>
        <vt:i4>5</vt:i4>
      </vt:variant>
      <vt:variant>
        <vt:lpwstr>http://www7.austlii.edu.au/au/legis/vic/consol_act/ibaca2011479/</vt:lpwstr>
      </vt:variant>
      <vt:variant>
        <vt:lpwstr/>
      </vt:variant>
      <vt:variant>
        <vt:i4>6225958</vt:i4>
      </vt:variant>
      <vt:variant>
        <vt:i4>216</vt:i4>
      </vt:variant>
      <vt:variant>
        <vt:i4>0</vt:i4>
      </vt:variant>
      <vt:variant>
        <vt:i4>5</vt:i4>
      </vt:variant>
      <vt:variant>
        <vt:lpwstr>http://www8.austlii.edu.au/cgi-bin/viewdb/au/legis/vic/consol_act/pida2012313/</vt:lpwstr>
      </vt:variant>
      <vt:variant>
        <vt:lpwstr/>
      </vt:variant>
      <vt:variant>
        <vt:i4>3866633</vt:i4>
      </vt:variant>
      <vt:variant>
        <vt:i4>213</vt:i4>
      </vt:variant>
      <vt:variant>
        <vt:i4>0</vt:i4>
      </vt:variant>
      <vt:variant>
        <vt:i4>5</vt:i4>
      </vt:variant>
      <vt:variant>
        <vt:lpwstr>http://www6.austlii.edu.au/au/legis/vic/consol_act/paa2004230/</vt:lpwstr>
      </vt:variant>
      <vt:variant>
        <vt:lpwstr/>
      </vt:variant>
      <vt:variant>
        <vt:i4>3866632</vt:i4>
      </vt:variant>
      <vt:variant>
        <vt:i4>210</vt:i4>
      </vt:variant>
      <vt:variant>
        <vt:i4>0</vt:i4>
      </vt:variant>
      <vt:variant>
        <vt:i4>5</vt:i4>
      </vt:variant>
      <vt:variant>
        <vt:lpwstr>http://www7.austlii.edu.au/au/legis/vic/consol_act/paa2004230/</vt:lpwstr>
      </vt:variant>
      <vt:variant>
        <vt:lpwstr/>
      </vt:variant>
      <vt:variant>
        <vt:i4>3997761</vt:i4>
      </vt:variant>
      <vt:variant>
        <vt:i4>207</vt:i4>
      </vt:variant>
      <vt:variant>
        <vt:i4>0</vt:i4>
      </vt:variant>
      <vt:variant>
        <vt:i4>5</vt:i4>
      </vt:variant>
      <vt:variant>
        <vt:lpwstr>http://www5.austlii.edu.au/au/legis/cth/consol_act/fbta1986188/</vt:lpwstr>
      </vt:variant>
      <vt:variant>
        <vt:lpwstr/>
      </vt:variant>
      <vt:variant>
        <vt:i4>3997761</vt:i4>
      </vt:variant>
      <vt:variant>
        <vt:i4>204</vt:i4>
      </vt:variant>
      <vt:variant>
        <vt:i4>0</vt:i4>
      </vt:variant>
      <vt:variant>
        <vt:i4>5</vt:i4>
      </vt:variant>
      <vt:variant>
        <vt:lpwstr>http://www5.austlii.edu.au/au/legis/cth/consol_act/fbta1986188/</vt:lpwstr>
      </vt:variant>
      <vt:variant>
        <vt:lpwstr/>
      </vt:variant>
      <vt:variant>
        <vt:i4>4128774</vt:i4>
      </vt:variant>
      <vt:variant>
        <vt:i4>201</vt:i4>
      </vt:variant>
      <vt:variant>
        <vt:i4>0</vt:i4>
      </vt:variant>
      <vt:variant>
        <vt:i4>5</vt:i4>
      </vt:variant>
      <vt:variant>
        <vt:lpwstr>http://www6.austlii.edu.au/au/legis/cth/consol_act/fwa2009114/</vt:lpwstr>
      </vt:variant>
      <vt:variant>
        <vt:lpwstr/>
      </vt:variant>
      <vt:variant>
        <vt:i4>4128774</vt:i4>
      </vt:variant>
      <vt:variant>
        <vt:i4>198</vt:i4>
      </vt:variant>
      <vt:variant>
        <vt:i4>0</vt:i4>
      </vt:variant>
      <vt:variant>
        <vt:i4>5</vt:i4>
      </vt:variant>
      <vt:variant>
        <vt:lpwstr>http://www6.austlii.edu.au/au/legis/cth/consol_act/fwa2009114/</vt:lpwstr>
      </vt:variant>
      <vt:variant>
        <vt:lpwstr/>
      </vt:variant>
      <vt:variant>
        <vt:i4>5505134</vt:i4>
      </vt:variant>
      <vt:variant>
        <vt:i4>195</vt:i4>
      </vt:variant>
      <vt:variant>
        <vt:i4>0</vt:i4>
      </vt:variant>
      <vt:variant>
        <vt:i4>5</vt:i4>
      </vt:variant>
      <vt:variant>
        <vt:lpwstr>http://www6.austlii.edu.au/au/legis/cth/consol_act/toc-I.html</vt:lpwstr>
      </vt:variant>
      <vt:variant>
        <vt:lpwstr/>
      </vt:variant>
      <vt:variant>
        <vt:i4>5505134</vt:i4>
      </vt:variant>
      <vt:variant>
        <vt:i4>192</vt:i4>
      </vt:variant>
      <vt:variant>
        <vt:i4>0</vt:i4>
      </vt:variant>
      <vt:variant>
        <vt:i4>5</vt:i4>
      </vt:variant>
      <vt:variant>
        <vt:lpwstr>http://www6.austlii.edu.au/au/legis/cth/consol_act/toc-I.html</vt:lpwstr>
      </vt:variant>
      <vt:variant>
        <vt:lpwstr/>
      </vt:variant>
      <vt:variant>
        <vt:i4>4063258</vt:i4>
      </vt:variant>
      <vt:variant>
        <vt:i4>189</vt:i4>
      </vt:variant>
      <vt:variant>
        <vt:i4>0</vt:i4>
      </vt:variant>
      <vt:variant>
        <vt:i4>5</vt:i4>
      </vt:variant>
      <vt:variant>
        <vt:lpwstr>http://www6.austlii.edu.au/au/legis/vic/consol_act/pta2007155/</vt:lpwstr>
      </vt:variant>
      <vt:variant>
        <vt:lpwstr/>
      </vt:variant>
      <vt:variant>
        <vt:i4>4063259</vt:i4>
      </vt:variant>
      <vt:variant>
        <vt:i4>186</vt:i4>
      </vt:variant>
      <vt:variant>
        <vt:i4>0</vt:i4>
      </vt:variant>
      <vt:variant>
        <vt:i4>5</vt:i4>
      </vt:variant>
      <vt:variant>
        <vt:lpwstr>http://www7.austlii.edu.au/au/legis/vic/consol_act/pta2007155/</vt:lpwstr>
      </vt:variant>
      <vt:variant>
        <vt:lpwstr/>
      </vt:variant>
      <vt:variant>
        <vt:i4>4259952</vt:i4>
      </vt:variant>
      <vt:variant>
        <vt:i4>183</vt:i4>
      </vt:variant>
      <vt:variant>
        <vt:i4>0</vt:i4>
      </vt:variant>
      <vt:variant>
        <vt:i4>5</vt:i4>
      </vt:variant>
      <vt:variant>
        <vt:lpwstr>http://www6.austlii.edu.au/au/legis/vic/consol_act/ohasa2004273/</vt:lpwstr>
      </vt:variant>
      <vt:variant>
        <vt:lpwstr/>
      </vt:variant>
      <vt:variant>
        <vt:i4>4259953</vt:i4>
      </vt:variant>
      <vt:variant>
        <vt:i4>180</vt:i4>
      </vt:variant>
      <vt:variant>
        <vt:i4>0</vt:i4>
      </vt:variant>
      <vt:variant>
        <vt:i4>5</vt:i4>
      </vt:variant>
      <vt:variant>
        <vt:lpwstr>http://www7.austlii.edu.au/au/legis/vic/consol_act/ohasa2004273/</vt:lpwstr>
      </vt:variant>
      <vt:variant>
        <vt:lpwstr/>
      </vt:variant>
      <vt:variant>
        <vt:i4>2883590</vt:i4>
      </vt:variant>
      <vt:variant>
        <vt:i4>177</vt:i4>
      </vt:variant>
      <vt:variant>
        <vt:i4>0</vt:i4>
      </vt:variant>
      <vt:variant>
        <vt:i4>5</vt:i4>
      </vt:variant>
      <vt:variant>
        <vt:lpwstr>http://www6.austlii.edu.au/au/legis/vic/consol_act/eoa2010250/</vt:lpwstr>
      </vt:variant>
      <vt:variant>
        <vt:lpwstr/>
      </vt:variant>
      <vt:variant>
        <vt:i4>2883590</vt:i4>
      </vt:variant>
      <vt:variant>
        <vt:i4>174</vt:i4>
      </vt:variant>
      <vt:variant>
        <vt:i4>0</vt:i4>
      </vt:variant>
      <vt:variant>
        <vt:i4>5</vt:i4>
      </vt:variant>
      <vt:variant>
        <vt:lpwstr>http://www6.austlii.edu.au/au/legis/vic/consol_act/eoa2010250/</vt:lpwstr>
      </vt:variant>
      <vt:variant>
        <vt:lpwstr/>
      </vt:variant>
      <vt:variant>
        <vt:i4>2883590</vt:i4>
      </vt:variant>
      <vt:variant>
        <vt:i4>171</vt:i4>
      </vt:variant>
      <vt:variant>
        <vt:i4>0</vt:i4>
      </vt:variant>
      <vt:variant>
        <vt:i4>5</vt:i4>
      </vt:variant>
      <vt:variant>
        <vt:lpwstr>http://www6.austlii.edu.au/au/legis/vic/consol_act/eoa2010250/</vt:lpwstr>
      </vt:variant>
      <vt:variant>
        <vt:lpwstr/>
      </vt:variant>
      <vt:variant>
        <vt:i4>2883591</vt:i4>
      </vt:variant>
      <vt:variant>
        <vt:i4>168</vt:i4>
      </vt:variant>
      <vt:variant>
        <vt:i4>0</vt:i4>
      </vt:variant>
      <vt:variant>
        <vt:i4>5</vt:i4>
      </vt:variant>
      <vt:variant>
        <vt:lpwstr>http://www7.austlii.edu.au/au/legis/vic/consol_act/eoa2010250/</vt:lpwstr>
      </vt:variant>
      <vt:variant>
        <vt:lpwstr/>
      </vt:variant>
      <vt:variant>
        <vt:i4>6357070</vt:i4>
      </vt:variant>
      <vt:variant>
        <vt:i4>165</vt:i4>
      </vt:variant>
      <vt:variant>
        <vt:i4>0</vt:i4>
      </vt:variant>
      <vt:variant>
        <vt:i4>5</vt:i4>
      </vt:variant>
      <vt:variant>
        <vt:lpwstr>https://www7.austlii.edu.au/cgi-bin/viewdoc/au/legis/cth/consol_act/itaa1936240/s99a.html</vt:lpwstr>
      </vt:variant>
      <vt:variant>
        <vt:lpwstr/>
      </vt:variant>
      <vt:variant>
        <vt:i4>3342352</vt:i4>
      </vt:variant>
      <vt:variant>
        <vt:i4>162</vt:i4>
      </vt:variant>
      <vt:variant>
        <vt:i4>0</vt:i4>
      </vt:variant>
      <vt:variant>
        <vt:i4>5</vt:i4>
      </vt:variant>
      <vt:variant>
        <vt:lpwstr>https://www7.austlii.edu.au/cgi-bin/viewdoc/au/legis/cth/consol_act/itaa1936240/s98.html</vt:lpwstr>
      </vt:variant>
      <vt:variant>
        <vt:lpwstr/>
      </vt:variant>
      <vt:variant>
        <vt:i4>5505134</vt:i4>
      </vt:variant>
      <vt:variant>
        <vt:i4>159</vt:i4>
      </vt:variant>
      <vt:variant>
        <vt:i4>0</vt:i4>
      </vt:variant>
      <vt:variant>
        <vt:i4>5</vt:i4>
      </vt:variant>
      <vt:variant>
        <vt:lpwstr>http://www6.austlii.edu.au/au/legis/cth/consol_act/toc-I.html</vt:lpwstr>
      </vt:variant>
      <vt:variant>
        <vt:lpwstr/>
      </vt:variant>
      <vt:variant>
        <vt:i4>3342352</vt:i4>
      </vt:variant>
      <vt:variant>
        <vt:i4>156</vt:i4>
      </vt:variant>
      <vt:variant>
        <vt:i4>0</vt:i4>
      </vt:variant>
      <vt:variant>
        <vt:i4>5</vt:i4>
      </vt:variant>
      <vt:variant>
        <vt:lpwstr>https://www7.austlii.edu.au/cgi-bin/viewdb/au/legis/cth/consol_act/itaa1936240/</vt:lpwstr>
      </vt:variant>
      <vt:variant>
        <vt:lpwstr/>
      </vt:variant>
      <vt:variant>
        <vt:i4>65644</vt:i4>
      </vt:variant>
      <vt:variant>
        <vt:i4>153</vt:i4>
      </vt:variant>
      <vt:variant>
        <vt:i4>0</vt:i4>
      </vt:variant>
      <vt:variant>
        <vt:i4>5</vt:i4>
      </vt:variant>
      <vt:variant>
        <vt:lpwstr>https://www7.austlii.edu.au/cgi-bin/viewdoc/au/legis/vic/num_act/gaaa201913o2019350/s179.html</vt:lpwstr>
      </vt:variant>
      <vt:variant>
        <vt:lpwstr/>
      </vt:variant>
      <vt:variant>
        <vt:i4>3145819</vt:i4>
      </vt:variant>
      <vt:variant>
        <vt:i4>150</vt:i4>
      </vt:variant>
      <vt:variant>
        <vt:i4>0</vt:i4>
      </vt:variant>
      <vt:variant>
        <vt:i4>5</vt:i4>
      </vt:variant>
      <vt:variant>
        <vt:lpwstr>https://www7.austlii.edu.au/cgi-bin/viewdoc/au/legis/vic/num_act/gaaa201913o2019350/s9.html</vt:lpwstr>
      </vt:variant>
      <vt:variant>
        <vt:lpwstr/>
      </vt:variant>
      <vt:variant>
        <vt:i4>3211355</vt:i4>
      </vt:variant>
      <vt:variant>
        <vt:i4>147</vt:i4>
      </vt:variant>
      <vt:variant>
        <vt:i4>0</vt:i4>
      </vt:variant>
      <vt:variant>
        <vt:i4>5</vt:i4>
      </vt:variant>
      <vt:variant>
        <vt:lpwstr>https://www7.austlii.edu.au/cgi-bin/viewdoc/au/legis/vic/num_act/gaaa201913o2019350/s8.html</vt:lpwstr>
      </vt:variant>
      <vt:variant>
        <vt:lpwstr/>
      </vt:variant>
      <vt:variant>
        <vt:i4>3801175</vt:i4>
      </vt:variant>
      <vt:variant>
        <vt:i4>144</vt:i4>
      </vt:variant>
      <vt:variant>
        <vt:i4>0</vt:i4>
      </vt:variant>
      <vt:variant>
        <vt:i4>5</vt:i4>
      </vt:variant>
      <vt:variant>
        <vt:lpwstr>http://www6.austlii.edu.au/au/legis/vic/consol_act/gaaa1986304/</vt:lpwstr>
      </vt:variant>
      <vt:variant>
        <vt:lpwstr/>
      </vt:variant>
      <vt:variant>
        <vt:i4>2031648</vt:i4>
      </vt:variant>
      <vt:variant>
        <vt:i4>141</vt:i4>
      </vt:variant>
      <vt:variant>
        <vt:i4>0</vt:i4>
      </vt:variant>
      <vt:variant>
        <vt:i4>5</vt:i4>
      </vt:variant>
      <vt:variant>
        <vt:lpwstr>https://www7.austlii.edu.au/cgi-bin/viewdb/au/legis/vic/num_act/gaaa201913o2019350/</vt:lpwstr>
      </vt:variant>
      <vt:variant>
        <vt:lpwstr/>
      </vt:variant>
      <vt:variant>
        <vt:i4>7078015</vt:i4>
      </vt:variant>
      <vt:variant>
        <vt:i4>138</vt:i4>
      </vt:variant>
      <vt:variant>
        <vt:i4>0</vt:i4>
      </vt:variant>
      <vt:variant>
        <vt:i4>5</vt:i4>
      </vt:variant>
      <vt:variant>
        <vt:lpwstr>https://www.courts.vic.gov.au/</vt:lpwstr>
      </vt:variant>
      <vt:variant>
        <vt:lpwstr/>
      </vt:variant>
      <vt:variant>
        <vt:i4>2228297</vt:i4>
      </vt:variant>
      <vt:variant>
        <vt:i4>135</vt:i4>
      </vt:variant>
      <vt:variant>
        <vt:i4>0</vt:i4>
      </vt:variant>
      <vt:variant>
        <vt:i4>5</vt:i4>
      </vt:variant>
      <vt:variant>
        <vt:lpwstr>http://www6.austlii.edu.au/au/legis/vic/consol_act/csva2014274/</vt:lpwstr>
      </vt:variant>
      <vt:variant>
        <vt:lpwstr/>
      </vt:variant>
      <vt:variant>
        <vt:i4>2228296</vt:i4>
      </vt:variant>
      <vt:variant>
        <vt:i4>132</vt:i4>
      </vt:variant>
      <vt:variant>
        <vt:i4>0</vt:i4>
      </vt:variant>
      <vt:variant>
        <vt:i4>5</vt:i4>
      </vt:variant>
      <vt:variant>
        <vt:lpwstr>http://www7.austlii.edu.au/au/legis/vic/consol_act/csva2014274/</vt:lpwstr>
      </vt:variant>
      <vt:variant>
        <vt:lpwstr/>
      </vt:variant>
      <vt:variant>
        <vt:i4>917611</vt:i4>
      </vt:variant>
      <vt:variant>
        <vt:i4>129</vt:i4>
      </vt:variant>
      <vt:variant>
        <vt:i4>0</vt:i4>
      </vt:variant>
      <vt:variant>
        <vt:i4>5</vt:i4>
      </vt:variant>
      <vt:variant>
        <vt:lpwstr>http://www7.austlii.edu.au/cgi-bin/viewdoc/au/legis/vic/consol_act/uma2008161/s3.html</vt:lpwstr>
      </vt:variant>
      <vt:variant>
        <vt:lpwstr>court</vt:lpwstr>
      </vt:variant>
      <vt:variant>
        <vt:i4>2818068</vt:i4>
      </vt:variant>
      <vt:variant>
        <vt:i4>126</vt:i4>
      </vt:variant>
      <vt:variant>
        <vt:i4>0</vt:i4>
      </vt:variant>
      <vt:variant>
        <vt:i4>5</vt:i4>
      </vt:variant>
      <vt:variant>
        <vt:lpwstr>http://www6.austlii.edu.au/cgi-bin/viewdoc/au/legis/vic/consol_act/uma2008161/s87.html</vt:lpwstr>
      </vt:variant>
      <vt:variant>
        <vt:lpwstr/>
      </vt:variant>
      <vt:variant>
        <vt:i4>524331</vt:i4>
      </vt:variant>
      <vt:variant>
        <vt:i4>123</vt:i4>
      </vt:variant>
      <vt:variant>
        <vt:i4>0</vt:i4>
      </vt:variant>
      <vt:variant>
        <vt:i4>5</vt:i4>
      </vt:variant>
      <vt:variant>
        <vt:lpwstr/>
      </vt:variant>
      <vt:variant>
        <vt:lpwstr>_ftn2</vt:lpwstr>
      </vt:variant>
      <vt:variant>
        <vt:i4>6160503</vt:i4>
      </vt:variant>
      <vt:variant>
        <vt:i4>120</vt:i4>
      </vt:variant>
      <vt:variant>
        <vt:i4>0</vt:i4>
      </vt:variant>
      <vt:variant>
        <vt:i4>5</vt:i4>
      </vt:variant>
      <vt:variant>
        <vt:lpwstr>https://www7.austlii.edu.au/cgi-bin/viewdoc/au/legis/vic/consol_act/ta1958122/s69.html</vt:lpwstr>
      </vt:variant>
      <vt:variant>
        <vt:lpwstr/>
      </vt:variant>
      <vt:variant>
        <vt:i4>4259899</vt:i4>
      </vt:variant>
      <vt:variant>
        <vt:i4>117</vt:i4>
      </vt:variant>
      <vt:variant>
        <vt:i4>0</vt:i4>
      </vt:variant>
      <vt:variant>
        <vt:i4>5</vt:i4>
      </vt:variant>
      <vt:variant>
        <vt:lpwstr>http://www7.austlii.edu.au/au/legis/vic/consol_act/ta1958122/</vt:lpwstr>
      </vt:variant>
      <vt:variant>
        <vt:lpwstr/>
      </vt:variant>
      <vt:variant>
        <vt:i4>8126543</vt:i4>
      </vt:variant>
      <vt:variant>
        <vt:i4>114</vt:i4>
      </vt:variant>
      <vt:variant>
        <vt:i4>0</vt:i4>
      </vt:variant>
      <vt:variant>
        <vt:i4>5</vt:i4>
      </vt:variant>
      <vt:variant>
        <vt:lpwstr>http://www8.austlii.edu.au/cgi-bin/viewdoc/au/legis/vic/consol_act/tola1958160/s77.html</vt:lpwstr>
      </vt:variant>
      <vt:variant>
        <vt:lpwstr/>
      </vt:variant>
      <vt:variant>
        <vt:i4>6094892</vt:i4>
      </vt:variant>
      <vt:variant>
        <vt:i4>111</vt:i4>
      </vt:variant>
      <vt:variant>
        <vt:i4>0</vt:i4>
      </vt:variant>
      <vt:variant>
        <vt:i4>5</vt:i4>
      </vt:variant>
      <vt:variant>
        <vt:lpwstr>http://www8.austlii.edu.au/cgi-bin/viewdb/au/legis/vic/consol_act/tola1958160/</vt:lpwstr>
      </vt:variant>
      <vt:variant>
        <vt:lpwstr/>
      </vt:variant>
      <vt:variant>
        <vt:i4>5308466</vt:i4>
      </vt:variant>
      <vt:variant>
        <vt:i4>108</vt:i4>
      </vt:variant>
      <vt:variant>
        <vt:i4>0</vt:i4>
      </vt:variant>
      <vt:variant>
        <vt:i4>5</vt:i4>
      </vt:variant>
      <vt:variant>
        <vt:lpwstr>https://www7.austlii.edu.au/cgi-bin/viewdb/au/legis/vic/consol_reg/sccpr2018521/</vt:lpwstr>
      </vt:variant>
      <vt:variant>
        <vt:lpwstr/>
      </vt:variant>
      <vt:variant>
        <vt:i4>2818064</vt:i4>
      </vt:variant>
      <vt:variant>
        <vt:i4>105</vt:i4>
      </vt:variant>
      <vt:variant>
        <vt:i4>0</vt:i4>
      </vt:variant>
      <vt:variant>
        <vt:i4>5</vt:i4>
      </vt:variant>
      <vt:variant>
        <vt:lpwstr>http://www7.austlii.edu.au/cgi-bin/viewdoc/au/legis/vic/consol_act/sa1991121/s85b.html</vt:lpwstr>
      </vt:variant>
      <vt:variant>
        <vt:lpwstr/>
      </vt:variant>
      <vt:variant>
        <vt:i4>2818064</vt:i4>
      </vt:variant>
      <vt:variant>
        <vt:i4>102</vt:i4>
      </vt:variant>
      <vt:variant>
        <vt:i4>0</vt:i4>
      </vt:variant>
      <vt:variant>
        <vt:i4>5</vt:i4>
      </vt:variant>
      <vt:variant>
        <vt:lpwstr>http://www7.austlii.edu.au/cgi-bin/viewdoc/au/legis/vic/consol_act/sa1991121/s85b.html</vt:lpwstr>
      </vt:variant>
      <vt:variant>
        <vt:lpwstr/>
      </vt:variant>
      <vt:variant>
        <vt:i4>4784205</vt:i4>
      </vt:variant>
      <vt:variant>
        <vt:i4>99</vt:i4>
      </vt:variant>
      <vt:variant>
        <vt:i4>0</vt:i4>
      </vt:variant>
      <vt:variant>
        <vt:i4>5</vt:i4>
      </vt:variant>
      <vt:variant>
        <vt:lpwstr>https://www8.austlii.edu.au/au/other/AUPJCHR/2013/382.pdf</vt:lpwstr>
      </vt:variant>
      <vt:variant>
        <vt:lpwstr/>
      </vt:variant>
      <vt:variant>
        <vt:i4>4980793</vt:i4>
      </vt:variant>
      <vt:variant>
        <vt:i4>96</vt:i4>
      </vt:variant>
      <vt:variant>
        <vt:i4>0</vt:i4>
      </vt:variant>
      <vt:variant>
        <vt:i4>5</vt:i4>
      </vt:variant>
      <vt:variant>
        <vt:lpwstr>http://www8.austlii.edu.au/cgi-bin/viewdb/au/legis/cth/num_act/ndisa2013341/</vt:lpwstr>
      </vt:variant>
      <vt:variant>
        <vt:lpwstr/>
      </vt:variant>
      <vt:variant>
        <vt:i4>3014749</vt:i4>
      </vt:variant>
      <vt:variant>
        <vt:i4>93</vt:i4>
      </vt:variant>
      <vt:variant>
        <vt:i4>0</vt:i4>
      </vt:variant>
      <vt:variant>
        <vt:i4>5</vt:i4>
      </vt:variant>
      <vt:variant>
        <vt:lpwstr>https://www.austlii.edu.au/cgi-bin/viewdoc/au/legis/vic/num_act/vocasa202221o2022424/s70.html?context=1;query=senior%20master;mask_path=au/legis/vic/num_act/vocasa202221o2022424</vt:lpwstr>
      </vt:variant>
      <vt:variant>
        <vt:lpwstr/>
      </vt:variant>
      <vt:variant>
        <vt:i4>5308524</vt:i4>
      </vt:variant>
      <vt:variant>
        <vt:i4>90</vt:i4>
      </vt:variant>
      <vt:variant>
        <vt:i4>0</vt:i4>
      </vt:variant>
      <vt:variant>
        <vt:i4>5</vt:i4>
      </vt:variant>
      <vt:variant>
        <vt:lpwstr>http://www7.austlii.edu.au/au/legis/vic/consol_act/vocaa1996271/</vt:lpwstr>
      </vt:variant>
      <vt:variant>
        <vt:lpwstr/>
      </vt:variant>
      <vt:variant>
        <vt:i4>3407948</vt:i4>
      </vt:variant>
      <vt:variant>
        <vt:i4>87</vt:i4>
      </vt:variant>
      <vt:variant>
        <vt:i4>0</vt:i4>
      </vt:variant>
      <vt:variant>
        <vt:i4>5</vt:i4>
      </vt:variant>
      <vt:variant>
        <vt:lpwstr>https://www7.austlii.edu.au/cgi-bin/viewdb/au/legis/vic/consol_act/mca1989214/</vt:lpwstr>
      </vt:variant>
      <vt:variant>
        <vt:lpwstr/>
      </vt:variant>
      <vt:variant>
        <vt:i4>2490379</vt:i4>
      </vt:variant>
      <vt:variant>
        <vt:i4>84</vt:i4>
      </vt:variant>
      <vt:variant>
        <vt:i4>0</vt:i4>
      </vt:variant>
      <vt:variant>
        <vt:i4>5</vt:i4>
      </vt:variant>
      <vt:variant>
        <vt:lpwstr>http://www6.austlii.edu.au/au/legis/vic/consol_act/cca1958185/</vt:lpwstr>
      </vt:variant>
      <vt:variant>
        <vt:lpwstr/>
      </vt:variant>
      <vt:variant>
        <vt:i4>3276867</vt:i4>
      </vt:variant>
      <vt:variant>
        <vt:i4>81</vt:i4>
      </vt:variant>
      <vt:variant>
        <vt:i4>0</vt:i4>
      </vt:variant>
      <vt:variant>
        <vt:i4>5</vt:i4>
      </vt:variant>
      <vt:variant>
        <vt:lpwstr>https://www7.austlii.edu.au/cgi-bin/viewdb/au/legis/vic/consol_act/cca1958185/</vt:lpwstr>
      </vt:variant>
      <vt:variant>
        <vt:lpwstr/>
      </vt:variant>
      <vt:variant>
        <vt:i4>7274591</vt:i4>
      </vt:variant>
      <vt:variant>
        <vt:i4>78</vt:i4>
      </vt:variant>
      <vt:variant>
        <vt:i4>0</vt:i4>
      </vt:variant>
      <vt:variant>
        <vt:i4>5</vt:i4>
      </vt:variant>
      <vt:variant>
        <vt:lpwstr>https://www7.austlii.edu.au/cgi-bin/viewdoc/au/legis/vic/num_reg/sccpr2015n103o2015514/s79.07.html</vt:lpwstr>
      </vt:variant>
      <vt:variant>
        <vt:lpwstr/>
      </vt:variant>
      <vt:variant>
        <vt:i4>7536651</vt:i4>
      </vt:variant>
      <vt:variant>
        <vt:i4>75</vt:i4>
      </vt:variant>
      <vt:variant>
        <vt:i4>0</vt:i4>
      </vt:variant>
      <vt:variant>
        <vt:i4>5</vt:i4>
      </vt:variant>
      <vt:variant>
        <vt:lpwstr>http://www7.austlii.edu.au/cgi-bin/viewdoc/au/legis/vic/consol_reg/sccpr2015433/s79.14.html</vt:lpwstr>
      </vt:variant>
      <vt:variant>
        <vt:lpwstr/>
      </vt:variant>
      <vt:variant>
        <vt:i4>4128785</vt:i4>
      </vt:variant>
      <vt:variant>
        <vt:i4>72</vt:i4>
      </vt:variant>
      <vt:variant>
        <vt:i4>0</vt:i4>
      </vt:variant>
      <vt:variant>
        <vt:i4>5</vt:i4>
      </vt:variant>
      <vt:variant>
        <vt:lpwstr>http://www7.austlii.edu.au/cgi-bin/viewdoc/au/legis/vic/num_reg/sccpr2005n148o2005514/s79.09.html</vt:lpwstr>
      </vt:variant>
      <vt:variant>
        <vt:lpwstr/>
      </vt:variant>
      <vt:variant>
        <vt:i4>3211281</vt:i4>
      </vt:variant>
      <vt:variant>
        <vt:i4>69</vt:i4>
      </vt:variant>
      <vt:variant>
        <vt:i4>0</vt:i4>
      </vt:variant>
      <vt:variant>
        <vt:i4>5</vt:i4>
      </vt:variant>
      <vt:variant>
        <vt:lpwstr>http://www7.austlii.edu.au/cgi-bin/viewdoc/au/legis/vic/num_reg/sccpr2005n148o2005514/s79.07.html</vt:lpwstr>
      </vt:variant>
      <vt:variant>
        <vt:lpwstr/>
      </vt:variant>
      <vt:variant>
        <vt:i4>7274590</vt:i4>
      </vt:variant>
      <vt:variant>
        <vt:i4>66</vt:i4>
      </vt:variant>
      <vt:variant>
        <vt:i4>0</vt:i4>
      </vt:variant>
      <vt:variant>
        <vt:i4>5</vt:i4>
      </vt:variant>
      <vt:variant>
        <vt:lpwstr>https://www7.austlii.edu.au/cgi-bin/viewdoc/au/legis/vic/num_reg/sccpr2015n103o2015514/s79.06.html</vt:lpwstr>
      </vt:variant>
      <vt:variant>
        <vt:lpwstr/>
      </vt:variant>
      <vt:variant>
        <vt:i4>3342353</vt:i4>
      </vt:variant>
      <vt:variant>
        <vt:i4>63</vt:i4>
      </vt:variant>
      <vt:variant>
        <vt:i4>0</vt:i4>
      </vt:variant>
      <vt:variant>
        <vt:i4>5</vt:i4>
      </vt:variant>
      <vt:variant>
        <vt:lpwstr>http://www7.austlii.edu.au/cgi-bin/viewdoc/au/legis/vic/num_reg/sccpr2005n148o2005514/s79.05.html</vt:lpwstr>
      </vt:variant>
      <vt:variant>
        <vt:lpwstr/>
      </vt:variant>
      <vt:variant>
        <vt:i4>3407889</vt:i4>
      </vt:variant>
      <vt:variant>
        <vt:i4>60</vt:i4>
      </vt:variant>
      <vt:variant>
        <vt:i4>0</vt:i4>
      </vt:variant>
      <vt:variant>
        <vt:i4>5</vt:i4>
      </vt:variant>
      <vt:variant>
        <vt:lpwstr>http://www7.austlii.edu.au/cgi-bin/viewdoc/au/legis/vic/num_reg/sccpr2005n148o2005514/s79.02.html</vt:lpwstr>
      </vt:variant>
      <vt:variant>
        <vt:lpwstr/>
      </vt:variant>
      <vt:variant>
        <vt:i4>3407889</vt:i4>
      </vt:variant>
      <vt:variant>
        <vt:i4>57</vt:i4>
      </vt:variant>
      <vt:variant>
        <vt:i4>0</vt:i4>
      </vt:variant>
      <vt:variant>
        <vt:i4>5</vt:i4>
      </vt:variant>
      <vt:variant>
        <vt:lpwstr>http://www7.austlii.edu.au/cgi-bin/viewdoc/au/legis/vic/num_reg/sccpr2005n148o2005514/s79.02.html</vt:lpwstr>
      </vt:variant>
      <vt:variant>
        <vt:lpwstr/>
      </vt:variant>
      <vt:variant>
        <vt:i4>3604511</vt:i4>
      </vt:variant>
      <vt:variant>
        <vt:i4>54</vt:i4>
      </vt:variant>
      <vt:variant>
        <vt:i4>0</vt:i4>
      </vt:variant>
      <vt:variant>
        <vt:i4>5</vt:i4>
      </vt:variant>
      <vt:variant>
        <vt:lpwstr>http://www7.austlii.edu.au/cgi-bin/viewdoc/au/legis/vic/num_reg/sccpr2005n148o2005514/s77.01.html</vt:lpwstr>
      </vt:variant>
      <vt:variant>
        <vt:lpwstr/>
      </vt:variant>
      <vt:variant>
        <vt:i4>3604511</vt:i4>
      </vt:variant>
      <vt:variant>
        <vt:i4>51</vt:i4>
      </vt:variant>
      <vt:variant>
        <vt:i4>0</vt:i4>
      </vt:variant>
      <vt:variant>
        <vt:i4>5</vt:i4>
      </vt:variant>
      <vt:variant>
        <vt:lpwstr>http://www7.austlii.edu.au/cgi-bin/viewdoc/au/legis/vic/num_reg/sccpr2005n148o2005514/s77.01.html</vt:lpwstr>
      </vt:variant>
      <vt:variant>
        <vt:lpwstr/>
      </vt:variant>
      <vt:variant>
        <vt:i4>3735581</vt:i4>
      </vt:variant>
      <vt:variant>
        <vt:i4>48</vt:i4>
      </vt:variant>
      <vt:variant>
        <vt:i4>0</vt:i4>
      </vt:variant>
      <vt:variant>
        <vt:i4>5</vt:i4>
      </vt:variant>
      <vt:variant>
        <vt:lpwstr>http://www7.austlii.edu.au/cgi-bin/viewdoc/au/legis/vic/num_reg/sccpr2005n148o2005514/s15.09.html</vt:lpwstr>
      </vt:variant>
      <vt:variant>
        <vt:lpwstr/>
      </vt:variant>
      <vt:variant>
        <vt:i4>3670045</vt:i4>
      </vt:variant>
      <vt:variant>
        <vt:i4>45</vt:i4>
      </vt:variant>
      <vt:variant>
        <vt:i4>0</vt:i4>
      </vt:variant>
      <vt:variant>
        <vt:i4>5</vt:i4>
      </vt:variant>
      <vt:variant>
        <vt:lpwstr>http://www7.austlii.edu.au/cgi-bin/viewdoc/au/legis/vic/num_reg/sccpr2005n148o2005514/s15.08.html</vt:lpwstr>
      </vt:variant>
      <vt:variant>
        <vt:lpwstr/>
      </vt:variant>
      <vt:variant>
        <vt:i4>4259957</vt:i4>
      </vt:variant>
      <vt:variant>
        <vt:i4>42</vt:i4>
      </vt:variant>
      <vt:variant>
        <vt:i4>0</vt:i4>
      </vt:variant>
      <vt:variant>
        <vt:i4>5</vt:i4>
      </vt:variant>
      <vt:variant>
        <vt:lpwstr>http://www.austlii.edu.au/au/legis/vic/num_reg/sccpr2005n148o2005514/s15.02.html</vt:lpwstr>
      </vt:variant>
      <vt:variant>
        <vt:lpwstr/>
      </vt:variant>
      <vt:variant>
        <vt:i4>4915246</vt:i4>
      </vt:variant>
      <vt:variant>
        <vt:i4>39</vt:i4>
      </vt:variant>
      <vt:variant>
        <vt:i4>0</vt:i4>
      </vt:variant>
      <vt:variant>
        <vt:i4>5</vt:i4>
      </vt:variant>
      <vt:variant>
        <vt:lpwstr>http://www7.austlii.edu.au/cgi-bin/viewdb/au/legis/vic/num_reg/sccpr2015n103o2015514/</vt:lpwstr>
      </vt:variant>
      <vt:variant>
        <vt:lpwstr/>
      </vt:variant>
      <vt:variant>
        <vt:i4>3932237</vt:i4>
      </vt:variant>
      <vt:variant>
        <vt:i4>36</vt:i4>
      </vt:variant>
      <vt:variant>
        <vt:i4>0</vt:i4>
      </vt:variant>
      <vt:variant>
        <vt:i4>5</vt:i4>
      </vt:variant>
      <vt:variant>
        <vt:lpwstr>https://www7.austlii.edu.au/cgi-bin/viewdoc/au/legis/vic/consol_act/sca1986183/s128.html</vt:lpwstr>
      </vt:variant>
      <vt:variant>
        <vt:lpwstr/>
      </vt:variant>
      <vt:variant>
        <vt:i4>4390965</vt:i4>
      </vt:variant>
      <vt:variant>
        <vt:i4>33</vt:i4>
      </vt:variant>
      <vt:variant>
        <vt:i4>0</vt:i4>
      </vt:variant>
      <vt:variant>
        <vt:i4>5</vt:i4>
      </vt:variant>
      <vt:variant>
        <vt:lpwstr>http://www6.austlii.edu.au/au/legis/vic/consol_act/aa199471/</vt:lpwstr>
      </vt:variant>
      <vt:variant>
        <vt:lpwstr/>
      </vt:variant>
      <vt:variant>
        <vt:i4>3932226</vt:i4>
      </vt:variant>
      <vt:variant>
        <vt:i4>30</vt:i4>
      </vt:variant>
      <vt:variant>
        <vt:i4>0</vt:i4>
      </vt:variant>
      <vt:variant>
        <vt:i4>5</vt:i4>
      </vt:variant>
      <vt:variant>
        <vt:lpwstr>https://www7.austlii.edu.au/cgi-bin/viewdoc/au/legis/vic/consol_act/sca1986183/s127.html</vt:lpwstr>
      </vt:variant>
      <vt:variant>
        <vt:lpwstr/>
      </vt:variant>
      <vt:variant>
        <vt:i4>7208985</vt:i4>
      </vt:variant>
      <vt:variant>
        <vt:i4>27</vt:i4>
      </vt:variant>
      <vt:variant>
        <vt:i4>0</vt:i4>
      </vt:variant>
      <vt:variant>
        <vt:i4>5</vt:i4>
      </vt:variant>
      <vt:variant>
        <vt:lpwstr>https://www7.austlii.edu.au/cgi-bin/viewdoc/au/legis/vic/consol_act/sca1986183/s113b.html</vt:lpwstr>
      </vt:variant>
      <vt:variant>
        <vt:lpwstr/>
      </vt:variant>
      <vt:variant>
        <vt:i4>7143449</vt:i4>
      </vt:variant>
      <vt:variant>
        <vt:i4>24</vt:i4>
      </vt:variant>
      <vt:variant>
        <vt:i4>0</vt:i4>
      </vt:variant>
      <vt:variant>
        <vt:i4>5</vt:i4>
      </vt:variant>
      <vt:variant>
        <vt:lpwstr>https://www7.austlii.edu.au/cgi-bin/viewdoc/au/legis/vic/consol_act/sca1986183/s113a.html</vt:lpwstr>
      </vt:variant>
      <vt:variant>
        <vt:lpwstr/>
      </vt:variant>
      <vt:variant>
        <vt:i4>4128838</vt:i4>
      </vt:variant>
      <vt:variant>
        <vt:i4>21</vt:i4>
      </vt:variant>
      <vt:variant>
        <vt:i4>0</vt:i4>
      </vt:variant>
      <vt:variant>
        <vt:i4>5</vt:i4>
      </vt:variant>
      <vt:variant>
        <vt:lpwstr>https://www7.austlii.edu.au/cgi-bin/viewdoc/au/legis/vic/consol_act/sca1986183/s113.html</vt:lpwstr>
      </vt:variant>
      <vt:variant>
        <vt:lpwstr/>
      </vt:variant>
      <vt:variant>
        <vt:i4>4128837</vt:i4>
      </vt:variant>
      <vt:variant>
        <vt:i4>18</vt:i4>
      </vt:variant>
      <vt:variant>
        <vt:i4>0</vt:i4>
      </vt:variant>
      <vt:variant>
        <vt:i4>5</vt:i4>
      </vt:variant>
      <vt:variant>
        <vt:lpwstr>https://www7.austlii.edu.au/cgi-bin/viewdoc/au/legis/vic/consol_act/sca1986183/s110.html</vt:lpwstr>
      </vt:variant>
      <vt:variant>
        <vt:lpwstr/>
      </vt:variant>
      <vt:variant>
        <vt:i4>7077919</vt:i4>
      </vt:variant>
      <vt:variant>
        <vt:i4>15</vt:i4>
      </vt:variant>
      <vt:variant>
        <vt:i4>0</vt:i4>
      </vt:variant>
      <vt:variant>
        <vt:i4>5</vt:i4>
      </vt:variant>
      <vt:variant>
        <vt:lpwstr>https://www7.austlii.edu.au/cgi-bin/viewdoc/au/legis/vic/consol_act/sca1986183/s105a.html</vt:lpwstr>
      </vt:variant>
      <vt:variant>
        <vt:lpwstr/>
      </vt:variant>
      <vt:variant>
        <vt:i4>4063297</vt:i4>
      </vt:variant>
      <vt:variant>
        <vt:i4>12</vt:i4>
      </vt:variant>
      <vt:variant>
        <vt:i4>0</vt:i4>
      </vt:variant>
      <vt:variant>
        <vt:i4>5</vt:i4>
      </vt:variant>
      <vt:variant>
        <vt:lpwstr>https://www7.austlii.edu.au/cgi-bin/viewdoc/au/legis/vic/consol_act/sca1986183/s104.html</vt:lpwstr>
      </vt:variant>
      <vt:variant>
        <vt:lpwstr/>
      </vt:variant>
      <vt:variant>
        <vt:i4>2293786</vt:i4>
      </vt:variant>
      <vt:variant>
        <vt:i4>9</vt:i4>
      </vt:variant>
      <vt:variant>
        <vt:i4>0</vt:i4>
      </vt:variant>
      <vt:variant>
        <vt:i4>5</vt:i4>
      </vt:variant>
      <vt:variant>
        <vt:lpwstr>http://www6.austlii.edu.au/cgi-bin/viewdb/au/legis/vic/consol_act/sca1986183/</vt:lpwstr>
      </vt:variant>
      <vt:variant>
        <vt:lpwstr/>
      </vt:variant>
      <vt:variant>
        <vt:i4>7340104</vt:i4>
      </vt:variant>
      <vt:variant>
        <vt:i4>6</vt:i4>
      </vt:variant>
      <vt:variant>
        <vt:i4>0</vt:i4>
      </vt:variant>
      <vt:variant>
        <vt:i4>5</vt:i4>
      </vt:variant>
      <vt:variant>
        <vt:lpwstr>http://www.austlii.edu.au/au/legis/vic/consol_act/ca1975188/s75.html</vt:lpwstr>
      </vt:variant>
      <vt:variant>
        <vt:lpwstr/>
      </vt:variant>
      <vt:variant>
        <vt:i4>2883656</vt:i4>
      </vt:variant>
      <vt:variant>
        <vt:i4>3</vt:i4>
      </vt:variant>
      <vt:variant>
        <vt:i4>0</vt:i4>
      </vt:variant>
      <vt:variant>
        <vt:i4>5</vt:i4>
      </vt:variant>
      <vt:variant>
        <vt:lpwstr>https://www7.austlii.edu.au/cgi-bin/viewdb/au/legis/vic/consol_act/sca1986183/</vt:lpwstr>
      </vt:variant>
      <vt:variant>
        <vt:lpwstr/>
      </vt:variant>
      <vt:variant>
        <vt:i4>524331</vt:i4>
      </vt:variant>
      <vt:variant>
        <vt:i4>0</vt:i4>
      </vt:variant>
      <vt:variant>
        <vt:i4>0</vt:i4>
      </vt:variant>
      <vt:variant>
        <vt:i4>5</vt:i4>
      </vt:variant>
      <vt:variant>
        <vt:lpwstr/>
      </vt:variant>
      <vt:variant>
        <vt:lpwstr>_ftn1</vt:lpwstr>
      </vt:variant>
      <vt:variant>
        <vt:i4>7536651</vt:i4>
      </vt:variant>
      <vt:variant>
        <vt:i4>3</vt:i4>
      </vt:variant>
      <vt:variant>
        <vt:i4>0</vt:i4>
      </vt:variant>
      <vt:variant>
        <vt:i4>5</vt:i4>
      </vt:variant>
      <vt:variant>
        <vt:lpwstr>http://www7.austlii.edu.au/cgi-bin/viewdoc/au/legis/vic/consol_reg/sccpr2015433/s79.14.html</vt:lpwstr>
      </vt:variant>
      <vt:variant>
        <vt:lpwstr/>
      </vt:variant>
      <vt:variant>
        <vt:i4>7405611</vt:i4>
      </vt:variant>
      <vt:variant>
        <vt:i4>0</vt:i4>
      </vt:variant>
      <vt:variant>
        <vt:i4>0</vt:i4>
      </vt:variant>
      <vt:variant>
        <vt:i4>5</vt:i4>
      </vt:variant>
      <vt:variant>
        <vt:lpwstr>https://www.supremecourt.vic.gov.au/sites/default/files/assets/2017/09/3f/e9809462a/supreme+court+%2528general+civil+procedure%2529+rules+2015.pdf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Karabogias</dc:creator>
  <cp:keywords/>
  <dc:description/>
  <cp:lastModifiedBy>Amy Sparkes</cp:lastModifiedBy>
  <cp:revision>215</cp:revision>
  <cp:lastPrinted>2022-05-29T23:04:00Z</cp:lastPrinted>
  <dcterms:created xsi:type="dcterms:W3CDTF">2022-05-09T03:53:00Z</dcterms:created>
  <dcterms:modified xsi:type="dcterms:W3CDTF">2025-04-17T06:07:00Z</dcterms:modified>
</cp:coreProperties>
</file>